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/>
        <w:jc w:val="center"/>
        <w:rPr>
          <w:rFonts w:ascii="Times New Roman" w:hAnsi="Times New Roman" w:eastAsia="標楷體" w:cs="Times New Roman"/>
          <w:b/>
          <w:b/>
          <w:sz w:val="32"/>
          <w:szCs w:val="28"/>
        </w:rPr>
      </w:pPr>
      <w:r>
        <w:rPr>
          <w:rFonts w:eastAsia="標楷體" w:cs="Times New Roman" w:ascii="Times New Roman" w:hAnsi="Times New Roman"/>
          <w:b/>
          <w:sz w:val="32"/>
          <w:szCs w:val="28"/>
        </w:rPr>
        <w:t>110</w:t>
      </w:r>
      <w:r>
        <w:rPr>
          <w:rFonts w:ascii="Times New Roman" w:hAnsi="Times New Roman" w:cs="Times New Roman" w:eastAsia="標楷體"/>
          <w:b/>
          <w:sz w:val="32"/>
          <w:szCs w:val="28"/>
        </w:rPr>
        <w:t>年高雄市都會區農特產品展售行銷推廣活動-農特產品展售攤位報名表</w:t>
      </w:r>
    </w:p>
    <w:p>
      <w:pPr>
        <w:pStyle w:val="Normal"/>
        <w:spacing w:lineRule="exact" w:line="300"/>
        <w:rPr/>
      </w:pPr>
      <w:r>
        <w:rPr>
          <w:rFonts w:ascii="Times New Roman" w:hAnsi="Times New Roman" w:cs="Times New Roman" w:eastAsia="標楷體"/>
          <w:b/>
          <w:sz w:val="28"/>
          <w:szCs w:val="28"/>
        </w:rPr>
        <w:t>時間：</w:t>
      </w:r>
      <w:r>
        <w:rPr>
          <w:rFonts w:eastAsia="標楷體" w:cs="Times New Roman" w:ascii="Times New Roman" w:hAnsi="Times New Roman"/>
          <w:sz w:val="28"/>
        </w:rPr>
        <w:t>110</w:t>
      </w:r>
      <w:r>
        <w:rPr>
          <w:rFonts w:ascii="Times New Roman" w:hAnsi="Times New Roman" w:cs="Times New Roman" w:eastAsia="標楷體"/>
          <w:sz w:val="28"/>
        </w:rPr>
        <w:t>年</w:t>
      </w:r>
      <w:r>
        <w:rPr>
          <w:rFonts w:eastAsia="標楷體" w:cs="Times New Roman" w:ascii="Times New Roman" w:hAnsi="Times New Roman"/>
          <w:sz w:val="28"/>
        </w:rPr>
        <w:t>5</w:t>
      </w:r>
      <w:r>
        <w:rPr>
          <w:rFonts w:ascii="Times New Roman" w:hAnsi="Times New Roman" w:cs="Times New Roman" w:eastAsia="標楷體"/>
          <w:sz w:val="28"/>
        </w:rPr>
        <w:t>月</w:t>
      </w:r>
      <w:r>
        <w:rPr>
          <w:rFonts w:eastAsia="標楷體" w:cs="Times New Roman" w:ascii="Times New Roman" w:hAnsi="Times New Roman"/>
          <w:sz w:val="28"/>
        </w:rPr>
        <w:t>22</w:t>
      </w:r>
      <w:r>
        <w:rPr>
          <w:rFonts w:ascii="Times New Roman" w:hAnsi="Times New Roman" w:cs="Times New Roman" w:eastAsia="標楷體"/>
          <w:sz w:val="28"/>
        </w:rPr>
        <w:t>日-</w:t>
      </w:r>
      <w:r>
        <w:rPr>
          <w:rFonts w:eastAsia="標楷體" w:cs="Times New Roman" w:ascii="Times New Roman" w:hAnsi="Times New Roman"/>
          <w:sz w:val="28"/>
        </w:rPr>
        <w:t>5</w:t>
      </w:r>
      <w:r>
        <w:rPr>
          <w:rFonts w:ascii="Times New Roman" w:hAnsi="Times New Roman" w:cs="Times New Roman" w:eastAsia="標楷體"/>
          <w:sz w:val="28"/>
        </w:rPr>
        <w:t>月</w:t>
      </w:r>
      <w:r>
        <w:rPr>
          <w:rFonts w:eastAsia="標楷體" w:cs="Times New Roman" w:ascii="Times New Roman" w:hAnsi="Times New Roman"/>
          <w:sz w:val="28"/>
        </w:rPr>
        <w:t>23</w:t>
      </w:r>
      <w:r>
        <w:rPr>
          <w:rFonts w:ascii="Times New Roman" w:hAnsi="Times New Roman" w:cs="Times New Roman" w:eastAsia="標楷體"/>
          <w:sz w:val="28"/>
        </w:rPr>
        <w:t>日(周六、日)，下午</w:t>
      </w:r>
      <w:r>
        <w:rPr>
          <w:rFonts w:eastAsia="標楷體" w:cs="Times New Roman" w:ascii="Times New Roman" w:hAnsi="Times New Roman"/>
          <w:sz w:val="28"/>
        </w:rPr>
        <w:t>3</w:t>
      </w:r>
      <w:r>
        <w:rPr>
          <w:rFonts w:ascii="Times New Roman" w:hAnsi="Times New Roman" w:cs="Times New Roman" w:eastAsia="標楷體"/>
          <w:sz w:val="28"/>
        </w:rPr>
        <w:t>點至晚上</w:t>
      </w:r>
      <w:r>
        <w:rPr>
          <w:rFonts w:eastAsia="標楷體" w:cs="Times New Roman" w:ascii="Times New Roman" w:hAnsi="Times New Roman"/>
          <w:sz w:val="28"/>
        </w:rPr>
        <w:t>9</w:t>
      </w:r>
      <w:r>
        <w:rPr>
          <w:rFonts w:ascii="Times New Roman" w:hAnsi="Times New Roman" w:cs="Times New Roman" w:eastAsia="標楷體"/>
          <w:sz w:val="28"/>
        </w:rPr>
        <w:t>點</w:t>
      </w:r>
      <w:r>
        <w:rPr>
          <w:rFonts w:ascii="標楷體" w:hAnsi="標楷體" w:cs="Times New Roman" w:eastAsia="標楷體"/>
          <w:sz w:val="28"/>
        </w:rPr>
        <w:t>。</w:t>
      </w:r>
    </w:p>
    <w:p>
      <w:pPr>
        <w:pStyle w:val="Normal"/>
        <w:spacing w:lineRule="exact" w:line="300"/>
        <w:rPr/>
      </w:pPr>
      <w:r>
        <w:rPr>
          <w:rFonts w:ascii="Times New Roman" w:hAnsi="Times New Roman" w:cs="Times New Roman" w:eastAsia="標楷體"/>
          <w:b/>
          <w:sz w:val="28"/>
          <w:szCs w:val="28"/>
        </w:rPr>
        <w:t>地點：</w:t>
      </w:r>
      <w:r>
        <w:rPr>
          <w:rFonts w:ascii="Times New Roman" w:hAnsi="Times New Roman" w:cs="Times New Roman" w:eastAsia="標楷體"/>
          <w:color w:val="000000"/>
          <w:sz w:val="28"/>
        </w:rPr>
        <w:t>本市</w:t>
      </w:r>
      <w:bookmarkStart w:id="0" w:name="__DdeLink__2113_1455529336"/>
      <w:r>
        <w:rPr>
          <w:rFonts w:ascii="Times New Roman" w:hAnsi="Times New Roman" w:cs="Times New Roman" w:eastAsia="標楷體"/>
          <w:color w:val="000000"/>
          <w:sz w:val="28"/>
        </w:rPr>
        <w:t>鼓山區凹子底公園</w:t>
      </w:r>
      <w:bookmarkEnd w:id="0"/>
      <w:r>
        <w:rPr>
          <w:rFonts w:ascii="Times New Roman" w:hAnsi="Times New Roman" w:cs="Times New Roman" w:eastAsia="標楷體"/>
          <w:color w:val="000000"/>
          <w:sz w:val="28"/>
        </w:rPr>
        <w:t>。</w:t>
      </w:r>
    </w:p>
    <w:p>
      <w:pPr>
        <w:pStyle w:val="Normal"/>
        <w:spacing w:lineRule="exact" w:line="300"/>
        <w:rPr/>
      </w:pPr>
      <w:r>
        <w:rPr>
          <w:rFonts w:ascii="Times New Roman" w:hAnsi="Times New Roman" w:cs="Times New Roman" w:eastAsia="標楷體"/>
          <w:b/>
          <w:sz w:val="28"/>
        </w:rPr>
        <w:t>推薦單位</w:t>
      </w:r>
      <w:r>
        <w:rPr>
          <w:rFonts w:ascii="標楷體" w:hAnsi="標楷體" w:cs="Times New Roman" w:eastAsia="標楷體"/>
          <w:b/>
          <w:sz w:val="28"/>
        </w:rPr>
        <w:t>：</w:t>
      </w:r>
    </w:p>
    <w:tbl>
      <w:tblPr>
        <w:tblStyle w:val="a3"/>
        <w:tblW w:w="15027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"/>
        <w:gridCol w:w="1925"/>
        <w:gridCol w:w="1593"/>
        <w:gridCol w:w="1701"/>
        <w:gridCol w:w="1701"/>
        <w:gridCol w:w="2126"/>
        <w:gridCol w:w="1561"/>
        <w:gridCol w:w="1900"/>
        <w:gridCol w:w="2039"/>
      </w:tblGrid>
      <w:tr>
        <w:trPr>
          <w:trHeight w:val="1457" w:hRule="atLeast"/>
        </w:trPr>
        <w:tc>
          <w:tcPr>
            <w:tcW w:w="479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Cs w:val="28"/>
              </w:rPr>
              <w:t>編號</w:t>
            </w:r>
          </w:p>
        </w:tc>
        <w:tc>
          <w:tcPr>
            <w:tcW w:w="1925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參展單位名稱</w:t>
            </w:r>
          </w:p>
        </w:tc>
        <w:tc>
          <w:tcPr>
            <w:tcW w:w="1593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產品種類品項</w:t>
            </w:r>
          </w:p>
        </w:tc>
        <w:tc>
          <w:tcPr>
            <w:tcW w:w="1701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展售人</w:t>
            </w:r>
          </w:p>
        </w:tc>
        <w:tc>
          <w:tcPr>
            <w:tcW w:w="1701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連絡電話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手機</w:t>
            </w:r>
          </w:p>
        </w:tc>
        <w:tc>
          <w:tcPr>
            <w:tcW w:w="2126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聯絡地址</w:t>
            </w:r>
          </w:p>
        </w:tc>
        <w:tc>
          <w:tcPr>
            <w:tcW w:w="1561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參與日期</w:t>
            </w:r>
          </w:p>
        </w:tc>
        <w:tc>
          <w:tcPr>
            <w:tcW w:w="1900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產品認證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必填)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</w:rPr>
              <w:t>證書或認證文件一併傳真</w:t>
            </w:r>
          </w:p>
        </w:tc>
        <w:tc>
          <w:tcPr>
            <w:tcW w:w="2039" w:type="dxa"/>
            <w:tcBorders/>
            <w:shd w:color="auto" w:fill="F2F2F2" w:themeFill="background1" w:themeFillShade="f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  <w:u w:val="double"/>
              </w:rPr>
              <w:t>農會/報名單位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  <w:u w:val="double"/>
              </w:rPr>
              <w:t>聯絡人電話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sz w:val="28"/>
                <w:szCs w:val="28"/>
                <w:u w:val="double"/>
              </w:rPr>
              <w:t>(</w:t>
            </w:r>
            <w:r>
              <w:rPr>
                <w:rFonts w:ascii="Times New Roman" w:hAnsi="Times New Roman" w:cs="Times New Roman" w:eastAsia="標楷體"/>
                <w:b/>
                <w:sz w:val="28"/>
                <w:szCs w:val="28"/>
                <w:u w:val="double"/>
              </w:rPr>
              <w:t>必填)</w:t>
            </w:r>
          </w:p>
        </w:tc>
      </w:tr>
      <w:tr>
        <w:trPr>
          <w:trHeight w:val="737" w:hRule="atLeast"/>
        </w:trPr>
        <w:tc>
          <w:tcPr>
            <w:tcW w:w="47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2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47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2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203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</w:tr>
      <w:tr>
        <w:trPr>
          <w:trHeight w:val="737" w:hRule="atLeast"/>
        </w:trPr>
        <w:tc>
          <w:tcPr>
            <w:tcW w:w="47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92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203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</w:tr>
      <w:tr>
        <w:trPr>
          <w:trHeight w:val="737" w:hRule="atLeast"/>
        </w:trPr>
        <w:tc>
          <w:tcPr>
            <w:tcW w:w="47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2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190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  <w:tc>
          <w:tcPr>
            <w:tcW w:w="203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標楷體" w:cs="Times New Roman"/>
                <w:sz w:val="32"/>
              </w:rPr>
            </w:pPr>
            <w:r>
              <w:rPr>
                <w:rFonts w:eastAsia="標楷體" w:cs="Times New Roman" w:ascii="Times New Roman" w:hAnsi="Times New Roman"/>
                <w:sz w:val="32"/>
              </w:rPr>
            </w:r>
          </w:p>
        </w:tc>
      </w:tr>
    </w:tbl>
    <w:p>
      <w:pPr>
        <w:pStyle w:val="Normal"/>
        <w:spacing w:lineRule="exact" w:line="380"/>
        <w:rPr>
          <w:rFonts w:ascii="Times New Roman" w:hAnsi="Times New Roman" w:eastAsia="標楷體" w:cs="Times New Roman"/>
          <w:sz w:val="28"/>
        </w:rPr>
      </w:pPr>
      <w:r>
        <w:rPr>
          <w:rFonts w:ascii="Times New Roman" w:hAnsi="Times New Roman" w:cs="Times New Roman" w:eastAsia="標楷體"/>
          <w:sz w:val="28"/>
        </w:rPr>
        <w:t>※</w:t>
      </w:r>
      <w:r>
        <w:rPr>
          <w:rFonts w:ascii="Times New Roman" w:hAnsi="Times New Roman" w:cs="Times New Roman" w:eastAsia="標楷體"/>
          <w:sz w:val="28"/>
        </w:rPr>
        <w:t>註</w:t>
      </w:r>
      <w:r>
        <w:rPr>
          <w:rFonts w:ascii="標楷體" w:hAnsi="標楷體" w:cs="Times New Roman" w:eastAsia="標楷體"/>
          <w:sz w:val="28"/>
        </w:rPr>
        <w:t>：</w:t>
      </w:r>
    </w:p>
    <w:p>
      <w:pPr>
        <w:pStyle w:val="ListParagraph"/>
        <w:numPr>
          <w:ilvl w:val="0"/>
          <w:numId w:val="1"/>
        </w:numPr>
        <w:spacing w:lineRule="exact" w:line="380" w:before="0" w:after="0"/>
        <w:ind w:left="425" w:hanging="425"/>
        <w:rPr/>
      </w:pPr>
      <w:r>
        <w:rPr>
          <w:rFonts w:ascii="Times New Roman" w:hAnsi="Times New Roman" w:cs="Times New Roman" w:eastAsia="標楷體"/>
          <w:sz w:val="28"/>
          <w:szCs w:val="28"/>
          <w:u w:val="single"/>
        </w:rPr>
        <w:t>請貴單位彙整後，</w:t>
      </w:r>
      <w:r>
        <w:rPr>
          <w:rFonts w:ascii="Times New Roman" w:hAnsi="Times New Roman" w:cs="Times New Roman" w:eastAsia="標楷體"/>
          <w:color w:val="000000" w:themeColor="text1"/>
          <w:sz w:val="28"/>
          <w:szCs w:val="28"/>
          <w:u w:val="single"/>
        </w:rPr>
        <w:t>於</w:t>
      </w:r>
      <w:r>
        <w:rPr>
          <w:rFonts w:eastAsia="標楷體" w:cs="Times New Roman" w:ascii="Times New Roman" w:hAnsi="Times New Roman"/>
          <w:b/>
          <w:color w:val="000000" w:themeColor="text1"/>
          <w:sz w:val="28"/>
          <w:szCs w:val="28"/>
          <w:u w:val="single"/>
        </w:rPr>
        <w:t>110</w:t>
      </w:r>
      <w:r>
        <w:rPr>
          <w:rFonts w:ascii="Times New Roman" w:hAnsi="Times New Roman" w:cs="Times New Roman" w:eastAsia="標楷體"/>
          <w:b/>
          <w:color w:val="000000" w:themeColor="text1"/>
          <w:sz w:val="28"/>
          <w:szCs w:val="28"/>
          <w:u w:val="single"/>
        </w:rPr>
        <w:t>年</w:t>
      </w:r>
      <w:r>
        <w:rPr>
          <w:rFonts w:eastAsia="標楷體" w:cs="Times New Roman" w:ascii="Times New Roman" w:hAnsi="Times New Roman"/>
          <w:b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 w:eastAsia="標楷體"/>
          <w:b/>
          <w:color w:val="000000" w:themeColor="text1"/>
          <w:sz w:val="28"/>
          <w:szCs w:val="28"/>
          <w:u w:val="single"/>
        </w:rPr>
        <w:t>月</w:t>
      </w:r>
      <w:r>
        <w:rPr>
          <w:rFonts w:eastAsia="標楷體" w:cs="Times New Roman" w:ascii="Times New Roman" w:hAnsi="Times New Roman"/>
          <w:b/>
          <w:color w:val="000000" w:themeColor="text1"/>
          <w:sz w:val="28"/>
          <w:szCs w:val="28"/>
          <w:u w:val="single"/>
        </w:rPr>
        <w:t>14</w:t>
      </w:r>
      <w:r>
        <w:rPr>
          <w:rFonts w:ascii="Times New Roman" w:hAnsi="Times New Roman" w:cs="Times New Roman" w:eastAsia="標楷體"/>
          <w:b/>
          <w:color w:val="000000" w:themeColor="text1"/>
          <w:sz w:val="28"/>
          <w:szCs w:val="28"/>
          <w:u w:val="single"/>
        </w:rPr>
        <w:t>日(五)前</w:t>
      </w:r>
      <w:r>
        <w:rPr>
          <w:rFonts w:ascii="Times New Roman" w:hAnsi="Times New Roman" w:cs="Times New Roman" w:eastAsia="標楷體"/>
          <w:sz w:val="28"/>
          <w:szCs w:val="28"/>
          <w:u w:val="single"/>
        </w:rPr>
        <w:t>，</w:t>
      </w:r>
      <w:r>
        <w:rPr>
          <w:rFonts w:ascii="Times New Roman" w:hAnsi="Times New Roman" w:cs="Times New Roman" w:eastAsia="標楷體"/>
          <w:b/>
          <w:sz w:val="28"/>
          <w:szCs w:val="28"/>
          <w:u w:val="single"/>
        </w:rPr>
        <w:t>以機關章印後，</w:t>
      </w:r>
      <w:r>
        <w:rPr>
          <w:rFonts w:ascii="標楷體" w:hAnsi="標楷體" w:cs="Times New Roman" w:eastAsia="標楷體"/>
          <w:b/>
          <w:sz w:val="28"/>
          <w:szCs w:val="28"/>
          <w:u w:val="single"/>
        </w:rPr>
        <w:t>「</w:t>
      </w:r>
      <w:r>
        <w:rPr>
          <w:rFonts w:ascii="Times New Roman" w:hAnsi="Times New Roman" w:cs="Times New Roman" w:eastAsia="標楷體"/>
          <w:b/>
          <w:sz w:val="28"/>
          <w:szCs w:val="28"/>
          <w:u w:val="single"/>
        </w:rPr>
        <w:t>報明表連同證書或認證文件</w:t>
      </w:r>
      <w:r>
        <w:rPr>
          <w:rFonts w:ascii="標楷體" w:hAnsi="標楷體" w:cs="Times New Roman" w:eastAsia="標楷體"/>
          <w:b/>
          <w:sz w:val="28"/>
          <w:szCs w:val="28"/>
          <w:u w:val="single"/>
        </w:rPr>
        <w:t>」及「</w:t>
      </w:r>
      <w:r>
        <w:rPr>
          <w:rFonts w:ascii="Times New Roman" w:hAnsi="Times New Roman" w:cs="Times New Roman" w:eastAsia="標楷體"/>
          <w:b/>
          <w:sz w:val="28"/>
          <w:szCs w:val="28"/>
          <w:u w:val="single"/>
        </w:rPr>
        <w:t>農特產品展售小農資訊表</w:t>
      </w:r>
      <w:r>
        <w:rPr>
          <w:rFonts w:ascii="標楷體" w:hAnsi="標楷體" w:cs="Times New Roman" w:eastAsia="標楷體"/>
          <w:b/>
          <w:sz w:val="28"/>
          <w:szCs w:val="28"/>
          <w:u w:val="single"/>
        </w:rPr>
        <w:t>」</w:t>
      </w:r>
      <w:r>
        <w:rPr>
          <w:rFonts w:ascii="Times New Roman" w:hAnsi="Times New Roman" w:cs="Times New Roman" w:eastAsia="標楷體"/>
          <w:b/>
          <w:sz w:val="28"/>
          <w:szCs w:val="28"/>
          <w:u w:val="single"/>
        </w:rPr>
        <w:t>一併傳真</w:t>
      </w:r>
      <w:r>
        <w:rPr>
          <w:rFonts w:ascii="標楷體" w:hAnsi="標楷體" w:cs="Times New Roman" w:eastAsia="標楷體"/>
          <w:b/>
          <w:sz w:val="28"/>
          <w:szCs w:val="28"/>
          <w:u w:val="single"/>
        </w:rPr>
        <w:t>（</w:t>
      </w:r>
      <w:r>
        <w:rPr>
          <w:rFonts w:eastAsia="標楷體" w:cs="Times New Roman" w:ascii="Times New Roman" w:hAnsi="Times New Roman"/>
          <w:b/>
          <w:sz w:val="28"/>
          <w:szCs w:val="28"/>
          <w:u w:val="single"/>
        </w:rPr>
        <w:t>07-7462166</w:t>
      </w:r>
      <w:r>
        <w:rPr>
          <w:rFonts w:ascii="標楷體" w:hAnsi="標楷體" w:cs="Times New Roman" w:eastAsia="標楷體"/>
          <w:b/>
          <w:sz w:val="28"/>
          <w:szCs w:val="28"/>
          <w:u w:val="single"/>
        </w:rPr>
        <w:t>）</w:t>
      </w:r>
      <w:r>
        <w:rPr>
          <w:rFonts w:ascii="Times New Roman" w:hAnsi="Times New Roman" w:cs="Times New Roman" w:eastAsia="標楷體"/>
          <w:b/>
          <w:sz w:val="28"/>
          <w:szCs w:val="28"/>
          <w:u w:val="single"/>
        </w:rPr>
        <w:t>及</w:t>
      </w:r>
      <w:r>
        <w:rPr>
          <w:rFonts w:eastAsia="標楷體" w:cs="Times New Roman" w:ascii="Times New Roman" w:hAnsi="Times New Roman"/>
          <w:b/>
          <w:sz w:val="28"/>
          <w:szCs w:val="28"/>
          <w:u w:val="single"/>
        </w:rPr>
        <w:t>e-mail(ihtss@kcg.gov.tw)</w:t>
      </w:r>
      <w:r>
        <w:rPr>
          <w:rFonts w:ascii="標楷體" w:hAnsi="標楷體" w:cs="Times New Roman" w:eastAsia="標楷體"/>
          <w:b/>
          <w:sz w:val="28"/>
          <w:szCs w:val="28"/>
          <w:u w:val="single"/>
        </w:rPr>
        <w:t>至</w:t>
      </w:r>
      <w:r>
        <w:rPr>
          <w:rFonts w:ascii="Times New Roman" w:hAnsi="Times New Roman" w:cs="Times New Roman" w:eastAsia="標楷體"/>
          <w:b/>
          <w:sz w:val="28"/>
          <w:szCs w:val="28"/>
          <w:u w:val="single"/>
        </w:rPr>
        <w:t>本局彙整，</w:t>
      </w:r>
      <w:r>
        <w:rPr>
          <w:rFonts w:ascii="Times New Roman" w:hAnsi="Times New Roman" w:cs="Times New Roman" w:eastAsia="標楷體"/>
          <w:b/>
          <w:sz w:val="32"/>
          <w:szCs w:val="32"/>
          <w:u w:val="single"/>
        </w:rPr>
        <w:t>務必以電話再次確認</w:t>
      </w:r>
      <w:r>
        <w:rPr>
          <w:rFonts w:ascii="Times New Roman" w:hAnsi="Times New Roman" w:cs="Times New Roman" w:eastAsia="標楷體"/>
          <w:b/>
          <w:sz w:val="28"/>
          <w:szCs w:val="28"/>
          <w:u w:val="single"/>
        </w:rPr>
        <w:t>，聯絡人：鄭小姐，電話</w:t>
      </w:r>
      <w:r>
        <w:rPr>
          <w:rFonts w:eastAsia="標楷體" w:cs="Times New Roman" w:ascii="Times New Roman" w:hAnsi="Times New Roman"/>
          <w:b/>
          <w:sz w:val="28"/>
          <w:szCs w:val="28"/>
          <w:u w:val="single"/>
        </w:rPr>
        <w:t>07-7995678#6179</w:t>
      </w:r>
      <w:r>
        <w:rPr>
          <w:rFonts w:ascii="Times New Roman" w:hAnsi="Times New Roman" w:cs="Times New Roman" w:eastAsia="標楷體"/>
          <w:b/>
          <w:sz w:val="28"/>
          <w:szCs w:val="28"/>
          <w:u w:val="single"/>
        </w:rPr>
        <w:t>。</w:t>
      </w:r>
    </w:p>
    <w:p>
      <w:pPr>
        <w:pStyle w:val="ListParagraph"/>
        <w:numPr>
          <w:ilvl w:val="0"/>
          <w:numId w:val="1"/>
        </w:numPr>
        <w:spacing w:lineRule="exact" w:line="380" w:before="0" w:after="0"/>
        <w:ind w:left="426" w:hanging="426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b/>
          <w:sz w:val="28"/>
          <w:szCs w:val="28"/>
          <w:u w:val="double"/>
        </w:rPr>
        <w:t>展售單位與展售產品請務必依實填報</w:t>
      </w:r>
      <w:r>
        <w:rPr>
          <w:rFonts w:ascii="Times New Roman" w:hAnsi="Times New Roman" w:cs="Times New Roman" w:eastAsia="標楷體"/>
          <w:sz w:val="28"/>
          <w:szCs w:val="28"/>
        </w:rPr>
        <w:t>，非報名單位或產品當日不得參與展售。</w:t>
      </w:r>
    </w:p>
    <w:p>
      <w:pPr>
        <w:pStyle w:val="ListParagraph"/>
        <w:numPr>
          <w:ilvl w:val="0"/>
          <w:numId w:val="1"/>
        </w:numPr>
        <w:spacing w:lineRule="exact" w:line="380" w:before="0" w:after="0"/>
        <w:ind w:left="426" w:hanging="426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因攤位有限，本局保留篩選參展單位之權利，並於展售行程確定後另行通知</w:t>
      </w:r>
      <w:r>
        <w:rPr>
          <w:rFonts w:ascii="標楷體" w:hAnsi="標楷體" w:cs="Times New Roman" w:eastAsia="標楷體"/>
          <w:sz w:val="28"/>
          <w:szCs w:val="28"/>
        </w:rPr>
        <w:t>。</w:t>
      </w:r>
    </w:p>
    <w:p>
      <w:pPr>
        <w:pStyle w:val="ListParagraph"/>
        <w:numPr>
          <w:ilvl w:val="0"/>
          <w:numId w:val="1"/>
        </w:numPr>
        <w:spacing w:lineRule="exact" w:line="380" w:before="0" w:after="0"/>
        <w:ind w:left="425" w:hanging="425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展售活動倘因故取消，請農會/報名單位聯絡人代為通知報名小農。</w:t>
      </w:r>
    </w:p>
    <w:p>
      <w:pPr>
        <w:pStyle w:val="ListParagraph"/>
        <w:numPr>
          <w:ilvl w:val="0"/>
          <w:numId w:val="1"/>
        </w:numPr>
        <w:spacing w:lineRule="exact" w:line="380" w:before="0" w:after="0"/>
        <w:ind w:left="425" w:hanging="425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請配合「散裝食品標示新規定」辦理，經勸導不配合者，不得參與展售。</w:t>
      </w:r>
    </w:p>
    <w:p>
      <w:pPr>
        <w:pStyle w:val="ListParagraph"/>
        <w:numPr>
          <w:ilvl w:val="0"/>
          <w:numId w:val="1"/>
        </w:numPr>
        <w:spacing w:lineRule="exact" w:line="380" w:before="0" w:after="0"/>
        <w:ind w:left="425" w:hanging="425"/>
        <w:rPr>
          <w:rFonts w:ascii="Times New Roman" w:hAnsi="Times New Roman" w:eastAsia="標楷體" w:cs="Times New Roman"/>
          <w:b/>
          <w:b/>
          <w:sz w:val="28"/>
          <w:szCs w:val="28"/>
          <w:u w:val="thick"/>
        </w:rPr>
      </w:pPr>
      <w:r>
        <w:rPr>
          <w:rFonts w:ascii="Times New Roman" w:hAnsi="Times New Roman" w:cs="Times New Roman" w:eastAsia="標楷體"/>
          <w:b/>
          <w:sz w:val="28"/>
          <w:szCs w:val="28"/>
          <w:u w:val="thick"/>
        </w:rPr>
        <w:t>倘有遮陽傘需求者，請自行準備</w:t>
      </w:r>
      <w:r>
        <w:rPr>
          <w:rFonts w:ascii="Times New Roman" w:hAnsi="Times New Roman" w:cs="Times New Roman" w:eastAsia="標楷體"/>
          <w:b/>
          <w:sz w:val="28"/>
          <w:szCs w:val="28"/>
          <w:u w:val="thick"/>
          <w:bdr w:val="single" w:sz="4" w:space="0" w:color="00000A"/>
          <w:shd w:val="pct15" w:color="auto" w:fill="FFFFFF"/>
        </w:rPr>
        <w:t>白色遮陽傘</w:t>
      </w:r>
      <w:r>
        <w:rPr>
          <w:rFonts w:ascii="Times New Roman" w:hAnsi="Times New Roman" w:cs="Times New Roman" w:eastAsia="標楷體"/>
          <w:b/>
          <w:sz w:val="28"/>
          <w:szCs w:val="28"/>
          <w:u w:val="thick"/>
        </w:rPr>
        <w:t>。</w:t>
      </w:r>
    </w:p>
    <w:p>
      <w:pPr>
        <w:pStyle w:val="ListParagraph"/>
        <w:numPr>
          <w:ilvl w:val="0"/>
          <w:numId w:val="1"/>
        </w:numPr>
        <w:spacing w:lineRule="exact" w:line="380" w:before="0" w:after="0"/>
        <w:ind w:left="426" w:hanging="426"/>
        <w:rPr/>
      </w:pPr>
      <w:r>
        <w:rPr>
          <w:rFonts w:ascii="Times New Roman" w:hAnsi="Times New Roman" w:cs="Times New Roman" w:eastAsia="標楷體"/>
          <w:sz w:val="28"/>
          <w:szCs w:val="28"/>
        </w:rPr>
        <w:t>本表格不敷使用請自行增列</w:t>
      </w:r>
      <w:r>
        <w:rPr>
          <w:rFonts w:ascii="標楷體" w:hAnsi="標楷體" w:cs="Times New Roman" w:eastAsia="標楷體"/>
          <w:sz w:val="28"/>
          <w:szCs w:val="28"/>
        </w:rPr>
        <w:t>。</w:t>
      </w:r>
    </w:p>
    <w:sectPr>
      <w:type w:val="nextPage"/>
      <w:pgSz w:orient="landscape" w:w="15840" w:h="12240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sz w:val="28"/>
        <w:b/>
        <w:rFonts w:ascii="Times New Roman" w:hAnsi="Times New Roman"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76a3"/>
    <w:pPr>
      <w:widowControl/>
      <w:bidi w:val="0"/>
      <w:spacing w:lineRule="auto" w:line="259" w:before="0" w:after="16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2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釋標題 字元"/>
    <w:basedOn w:val="DefaultParagraphFont"/>
    <w:link w:val="a4"/>
    <w:uiPriority w:val="99"/>
    <w:qFormat/>
    <w:rsid w:val="00f51e43"/>
    <w:rPr>
      <w:rFonts w:ascii="Times New Roman" w:hAnsi="Times New Roman" w:eastAsia="標楷體" w:cs="Times New Roman"/>
      <w:b/>
      <w:sz w:val="28"/>
      <w:szCs w:val="28"/>
    </w:rPr>
  </w:style>
  <w:style w:type="character" w:styleId="Style15" w:customStyle="1">
    <w:name w:val="結語 字元"/>
    <w:basedOn w:val="DefaultParagraphFont"/>
    <w:link w:val="a6"/>
    <w:uiPriority w:val="99"/>
    <w:qFormat/>
    <w:rsid w:val="00f51e43"/>
    <w:rPr>
      <w:rFonts w:ascii="Times New Roman" w:hAnsi="Times New Roman" w:eastAsia="標楷體" w:cs="Times New Roman"/>
      <w:b/>
      <w:sz w:val="28"/>
      <w:szCs w:val="28"/>
    </w:rPr>
  </w:style>
  <w:style w:type="character" w:styleId="Style16" w:customStyle="1">
    <w:name w:val="頁首 字元"/>
    <w:basedOn w:val="DefaultParagraphFont"/>
    <w:link w:val="a8"/>
    <w:uiPriority w:val="99"/>
    <w:qFormat/>
    <w:rsid w:val="00e240c5"/>
    <w:rPr/>
  </w:style>
  <w:style w:type="character" w:styleId="Style17" w:customStyle="1">
    <w:name w:val="頁尾 字元"/>
    <w:basedOn w:val="DefaultParagraphFont"/>
    <w:link w:val="aa"/>
    <w:uiPriority w:val="99"/>
    <w:qFormat/>
    <w:rsid w:val="00e240c5"/>
    <w:rPr/>
  </w:style>
  <w:style w:type="character" w:styleId="ListLabel1">
    <w:name w:val="ListLabel 1"/>
    <w:qFormat/>
    <w:rPr>
      <w:rFonts w:ascii="Times New Roman" w:hAnsi="Times New Roman" w:eastAsia="標楷體" w:cs="Times New Roman"/>
      <w:b/>
      <w:sz w:val="28"/>
    </w:rPr>
  </w:style>
  <w:style w:type="character" w:styleId="ListLabel2">
    <w:name w:val="ListLabel 2"/>
    <w:qFormat/>
    <w:rPr>
      <w:rFonts w:ascii="Times New Roman" w:hAnsi="Times New Roman" w:eastAsia="標楷體" w:cs="Times New Roman"/>
      <w:b/>
      <w:sz w:val="28"/>
    </w:rPr>
  </w:style>
  <w:style w:type="character" w:styleId="ListLabel3">
    <w:name w:val="ListLabel 3"/>
    <w:qFormat/>
    <w:rPr>
      <w:rFonts w:ascii="Times New Roman" w:hAnsi="Times New Roman" w:eastAsia="標楷體" w:cs="Times New Roman"/>
      <w:b/>
      <w:sz w:val="28"/>
    </w:rPr>
  </w:style>
  <w:style w:type="character" w:styleId="ListLabel4">
    <w:name w:val="ListLabel 4"/>
    <w:qFormat/>
    <w:rPr>
      <w:rFonts w:ascii="Times New Roman" w:hAnsi="Times New Roman" w:eastAsia="標楷體" w:cs="Times New Roman"/>
      <w:b/>
      <w:sz w:val="28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ucida Sans"/>
    </w:rPr>
  </w:style>
  <w:style w:type="paragraph" w:styleId="NoteHeading">
    <w:name w:val="Note Heading"/>
    <w:basedOn w:val="Normal"/>
    <w:link w:val="a5"/>
    <w:uiPriority w:val="99"/>
    <w:unhideWhenUsed/>
    <w:qFormat/>
    <w:rsid w:val="00f51e43"/>
    <w:pPr>
      <w:spacing w:lineRule="auto" w:line="240" w:before="0" w:after="0"/>
    </w:pPr>
    <w:rPr>
      <w:rFonts w:ascii="Times New Roman" w:hAnsi="Times New Roman" w:eastAsia="標楷體" w:cs="Times New Roman"/>
      <w:b/>
      <w:sz w:val="28"/>
      <w:szCs w:val="28"/>
    </w:rPr>
  </w:style>
  <w:style w:type="paragraph" w:styleId="Closing">
    <w:name w:val="Closing"/>
    <w:basedOn w:val="Normal"/>
    <w:link w:val="a7"/>
    <w:uiPriority w:val="99"/>
    <w:unhideWhenUsed/>
    <w:qFormat/>
    <w:rsid w:val="00f51e43"/>
    <w:pPr>
      <w:spacing w:lineRule="auto" w:line="240" w:before="0" w:after="0"/>
      <w:ind w:left="4252" w:hanging="0"/>
    </w:pPr>
    <w:rPr>
      <w:rFonts w:ascii="Times New Roman" w:hAnsi="Times New Roman" w:eastAsia="標楷體" w:cs="Times New Roman"/>
      <w:b/>
      <w:sz w:val="28"/>
      <w:szCs w:val="28"/>
    </w:rPr>
  </w:style>
  <w:style w:type="paragraph" w:styleId="Style23">
    <w:name w:val="Header"/>
    <w:basedOn w:val="Normal"/>
    <w:link w:val="a9"/>
    <w:uiPriority w:val="99"/>
    <w:unhideWhenUsed/>
    <w:rsid w:val="00e240c5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e240c5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b18aa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1e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E902-8314-4378-8F86-EC17558F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Application>NDC_ODF_Application_Tools/1.0.3$Windows_X86_64 LibreOffice_project/8ad3e16aadc5e73175a2d44b1abec8638aa18880</Application>
  <Pages>1</Pages>
  <Words>423</Words>
  <Characters>479</Characters>
  <CharactersWithSpaces>479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2020-02-03T09:22:00Z</dcterms:created>
  <dc:creator>user</dc:creator>
  <dc:description/>
  <dc:language>zh-TW</dc:language>
  <cp:lastModifiedBy/>
  <cp:lastPrinted>2021-05-03T09:45:13Z</cp:lastPrinted>
  <dcterms:modified xsi:type="dcterms:W3CDTF">2021-04-28T14:36:46Z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