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3533" w14:textId="6CC9CBC8" w:rsidR="002B769D" w:rsidRDefault="002B769D" w:rsidP="00FC3DC6">
      <w:pPr>
        <w:pStyle w:val="a7"/>
        <w:spacing w:afterLines="50" w:after="120" w:line="240" w:lineRule="auto"/>
        <w:ind w:leftChars="0" w:left="0" w:firstLineChars="200" w:firstLine="640"/>
        <w:jc w:val="left"/>
        <w:rPr>
          <w:rFonts w:ascii="標楷體" w:hAnsi="標楷體" w:cs="???Regular"/>
          <w:color w:val="000000"/>
          <w:kern w:val="0"/>
          <w:sz w:val="32"/>
          <w:szCs w:val="32"/>
        </w:rPr>
      </w:pP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南臺灣最大的資安盛會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softHyphen/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「資安D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 xml:space="preserve">ay 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2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>022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資安嘉年華」，將於2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>022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年1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>1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月3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>0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日到1</w:t>
      </w:r>
      <w:r>
        <w:rPr>
          <w:rFonts w:ascii="標楷體" w:hAnsi="標楷體" w:cs="???Regular"/>
          <w:color w:val="000000"/>
          <w:kern w:val="0"/>
          <w:sz w:val="32"/>
          <w:szCs w:val="32"/>
        </w:rPr>
        <w:t>2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月1日，於台南</w:t>
      </w:r>
      <w:r w:rsidR="00AC6F67">
        <w:rPr>
          <w:rFonts w:ascii="標楷體" w:hAnsi="標楷體" w:cs="???Regular" w:hint="eastAsia"/>
          <w:color w:val="000000"/>
          <w:kern w:val="0"/>
          <w:sz w:val="32"/>
          <w:szCs w:val="32"/>
        </w:rPr>
        <w:t>資安暨智慧科技研發大樓</w:t>
      </w: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舉辦。本次活動將集結各大資安廠商、公協會等共襄盛舉，以展現產業推動成果及跨域交流。</w:t>
      </w:r>
    </w:p>
    <w:p w14:paraId="54918E3F" w14:textId="77777777" w:rsidR="002B769D" w:rsidRPr="00BA7EF3" w:rsidRDefault="002B769D" w:rsidP="00FC3DC6">
      <w:pPr>
        <w:pStyle w:val="a7"/>
        <w:spacing w:afterLines="50" w:after="120" w:line="240" w:lineRule="auto"/>
        <w:ind w:leftChars="0" w:left="0" w:firstLineChars="200" w:firstLine="640"/>
        <w:jc w:val="left"/>
        <w:rPr>
          <w:rFonts w:ascii="標楷體" w:hAnsi="標楷體" w:cs="???Regular"/>
          <w:color w:val="000000"/>
          <w:kern w:val="0"/>
          <w:sz w:val="32"/>
          <w:szCs w:val="32"/>
        </w:rPr>
      </w:pPr>
    </w:p>
    <w:p w14:paraId="75A5BD5B" w14:textId="29DDE625" w:rsidR="007313CC" w:rsidRPr="0032034E" w:rsidRDefault="002B769D" w:rsidP="00FC3DC6">
      <w:pPr>
        <w:pStyle w:val="a7"/>
        <w:spacing w:afterLines="50" w:after="120" w:line="240" w:lineRule="auto"/>
        <w:ind w:leftChars="0" w:left="0" w:firstLineChars="200" w:firstLine="640"/>
        <w:jc w:val="left"/>
        <w:rPr>
          <w:color w:val="000000"/>
          <w:sz w:val="32"/>
          <w:szCs w:val="32"/>
        </w:rPr>
      </w:pPr>
      <w:r>
        <w:rPr>
          <w:rFonts w:ascii="標楷體" w:hAnsi="標楷體" w:cs="???Regular" w:hint="eastAsia"/>
          <w:color w:val="000000"/>
          <w:kern w:val="0"/>
          <w:sz w:val="32"/>
          <w:szCs w:val="32"/>
        </w:rPr>
        <w:t>其中，</w:t>
      </w:r>
      <w:r w:rsidR="00EA59F7" w:rsidRPr="00186F01">
        <w:rPr>
          <w:rFonts w:ascii="標楷體" w:hAnsi="標楷體" w:cs="???Regular" w:hint="eastAsia"/>
          <w:color w:val="000000"/>
          <w:kern w:val="0"/>
          <w:sz w:val="32"/>
          <w:szCs w:val="32"/>
        </w:rPr>
        <w:t>為宣導物聯網設備資安驗證標章，提升公部門、資通訊產業界及廣大消費者使用具符合物聯網資安標準的設備，以促進我國物聯網與資安產業蓬勃發展</w:t>
      </w:r>
      <w:r w:rsidR="00991C05">
        <w:rPr>
          <w:rFonts w:ascii="標楷體" w:hAnsi="標楷體" w:cs="???Regular" w:hint="eastAsia"/>
          <w:color w:val="000000"/>
          <w:kern w:val="0"/>
          <w:sz w:val="32"/>
          <w:szCs w:val="32"/>
        </w:rPr>
        <w:t>，</w:t>
      </w:r>
      <w:r w:rsidR="00A17C7F">
        <w:rPr>
          <w:rFonts w:ascii="標楷體" w:hAnsi="標楷體" w:cs="???Regular" w:hint="eastAsia"/>
          <w:color w:val="000000"/>
          <w:kern w:val="0"/>
          <w:sz w:val="32"/>
          <w:szCs w:val="32"/>
        </w:rPr>
        <w:t>因此</w:t>
      </w:r>
      <w:r w:rsidR="00BA7EF3">
        <w:rPr>
          <w:rFonts w:ascii="標楷體" w:hAnsi="標楷體" w:cs="???Regular" w:hint="eastAsia"/>
          <w:color w:val="000000"/>
          <w:kern w:val="0"/>
          <w:sz w:val="32"/>
          <w:szCs w:val="32"/>
        </w:rPr>
        <w:t>1</w:t>
      </w:r>
      <w:r w:rsidR="00BA7EF3">
        <w:rPr>
          <w:rFonts w:ascii="標楷體" w:hAnsi="標楷體" w:cs="???Regular"/>
          <w:color w:val="000000"/>
          <w:kern w:val="0"/>
          <w:sz w:val="32"/>
          <w:szCs w:val="32"/>
        </w:rPr>
        <w:t>2</w:t>
      </w:r>
      <w:r w:rsidR="00BA7EF3">
        <w:rPr>
          <w:rFonts w:ascii="標楷體" w:hAnsi="標楷體" w:cs="???Regular" w:hint="eastAsia"/>
          <w:color w:val="000000"/>
          <w:kern w:val="0"/>
          <w:sz w:val="32"/>
          <w:szCs w:val="32"/>
        </w:rPr>
        <w:t>月1日</w:t>
      </w:r>
      <w:r w:rsidR="00673929">
        <w:rPr>
          <w:rFonts w:ascii="標楷體" w:hAnsi="標楷體" w:cs="???Regular" w:hint="eastAsia"/>
          <w:color w:val="000000"/>
          <w:kern w:val="0"/>
          <w:sz w:val="32"/>
          <w:szCs w:val="32"/>
        </w:rPr>
        <w:t>數位發展部數位產業</w:t>
      </w:r>
      <w:r w:rsidR="00CA6547">
        <w:rPr>
          <w:rFonts w:ascii="標楷體" w:hAnsi="標楷體" w:cs="???Regular" w:hint="eastAsia"/>
          <w:color w:val="000000"/>
          <w:kern w:val="0"/>
          <w:sz w:val="32"/>
          <w:szCs w:val="32"/>
        </w:rPr>
        <w:t>署</w:t>
      </w:r>
      <w:r w:rsidR="006B3DAD" w:rsidRPr="006B3DAD">
        <w:rPr>
          <w:rFonts w:ascii="標楷體" w:hAnsi="標楷體" w:cs="???Regular" w:hint="eastAsia"/>
          <w:color w:val="000000"/>
          <w:kern w:val="0"/>
          <w:sz w:val="32"/>
          <w:szCs w:val="32"/>
        </w:rPr>
        <w:t>主辦本會執行「</w:t>
      </w:r>
      <w:r w:rsidR="00BA7EF3" w:rsidRPr="00BA7EF3">
        <w:rPr>
          <w:sz w:val="32"/>
          <w:szCs w:val="32"/>
        </w:rPr>
        <w:t>物聯網資安標準推動成果發表會</w:t>
      </w:r>
      <w:r w:rsidR="006B3DAD" w:rsidRPr="006B3DAD">
        <w:rPr>
          <w:rFonts w:ascii="標楷體" w:hAnsi="標楷體" w:cs="???Regular" w:hint="eastAsia"/>
          <w:color w:val="000000"/>
          <w:kern w:val="0"/>
          <w:sz w:val="32"/>
          <w:szCs w:val="32"/>
        </w:rPr>
        <w:t>」</w:t>
      </w:r>
      <w:r w:rsid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，</w:t>
      </w:r>
      <w:r w:rsidR="00072ABB">
        <w:rPr>
          <w:rFonts w:ascii="標楷體" w:hAnsi="標楷體" w:cs="???Regular" w:hint="eastAsia"/>
          <w:color w:val="000000"/>
          <w:kern w:val="0"/>
          <w:sz w:val="32"/>
          <w:szCs w:val="32"/>
        </w:rPr>
        <w:t>會中將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介紹11</w:t>
      </w:r>
      <w:r w:rsidR="00373509">
        <w:rPr>
          <w:rFonts w:ascii="標楷體" w:hAnsi="標楷體" w:cs="???Regular" w:hint="eastAsia"/>
          <w:color w:val="000000"/>
          <w:kern w:val="0"/>
          <w:sz w:val="32"/>
          <w:szCs w:val="32"/>
        </w:rPr>
        <w:t>1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年</w:t>
      </w:r>
      <w:r w:rsidR="00310C5D">
        <w:rPr>
          <w:rFonts w:ascii="標楷體" w:hAnsi="標楷體" w:cs="???Regular"/>
          <w:color w:val="000000"/>
          <w:kern w:val="0"/>
          <w:sz w:val="32"/>
          <w:szCs w:val="32"/>
        </w:rPr>
        <w:t>IoT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資安標準推動之成果</w:t>
      </w:r>
      <w:r w:rsidR="00310C5D">
        <w:rPr>
          <w:rFonts w:ascii="標楷體" w:hAnsi="標楷體" w:cs="???Regular" w:hint="eastAsia"/>
          <w:color w:val="000000"/>
          <w:kern w:val="0"/>
          <w:sz w:val="32"/>
          <w:szCs w:val="32"/>
        </w:rPr>
        <w:t>，</w:t>
      </w:r>
      <w:r w:rsidR="001E5B6D">
        <w:rPr>
          <w:rFonts w:ascii="標楷體" w:hAnsi="標楷體" w:cs="???Regular" w:hint="eastAsia"/>
          <w:color w:val="000000"/>
          <w:kern w:val="0"/>
          <w:sz w:val="32"/>
          <w:szCs w:val="32"/>
        </w:rPr>
        <w:t>並提供</w:t>
      </w:r>
      <w:r w:rsidR="00797BA7">
        <w:rPr>
          <w:rFonts w:ascii="標楷體" w:hAnsi="標楷體" w:cs="???Regular" w:hint="eastAsia"/>
          <w:color w:val="000000"/>
          <w:kern w:val="0"/>
          <w:sz w:val="32"/>
          <w:szCs w:val="32"/>
        </w:rPr>
        <w:t>採購規格</w:t>
      </w:r>
      <w:r w:rsidR="00DB2951">
        <w:rPr>
          <w:rFonts w:ascii="標楷體" w:hAnsi="標楷體" w:cs="???Regular" w:hint="eastAsia"/>
          <w:color w:val="000000"/>
          <w:kern w:val="0"/>
          <w:sz w:val="32"/>
          <w:szCs w:val="32"/>
        </w:rPr>
        <w:t>如何</w:t>
      </w:r>
      <w:r w:rsidR="00797BA7">
        <w:rPr>
          <w:rFonts w:ascii="標楷體" w:hAnsi="標楷體" w:cs="???Regular" w:hint="eastAsia"/>
          <w:color w:val="000000"/>
          <w:kern w:val="0"/>
          <w:sz w:val="32"/>
          <w:szCs w:val="32"/>
        </w:rPr>
        <w:t>納入I</w:t>
      </w:r>
      <w:r w:rsidR="00797BA7">
        <w:rPr>
          <w:rFonts w:ascii="標楷體" w:hAnsi="標楷體" w:cs="???Regular"/>
          <w:color w:val="000000"/>
          <w:kern w:val="0"/>
          <w:sz w:val="32"/>
          <w:szCs w:val="32"/>
        </w:rPr>
        <w:t>oT</w:t>
      </w:r>
      <w:r w:rsidR="00DB2951">
        <w:rPr>
          <w:rFonts w:ascii="標楷體" w:hAnsi="標楷體" w:cs="???Regular" w:hint="eastAsia"/>
          <w:color w:val="000000"/>
          <w:kern w:val="0"/>
          <w:sz w:val="32"/>
          <w:szCs w:val="32"/>
        </w:rPr>
        <w:t>資安</w:t>
      </w:r>
      <w:r w:rsidR="00797BA7">
        <w:rPr>
          <w:rFonts w:ascii="標楷體" w:hAnsi="標楷體" w:cs="???Regular" w:hint="eastAsia"/>
          <w:color w:val="000000"/>
          <w:kern w:val="0"/>
          <w:sz w:val="32"/>
          <w:szCs w:val="32"/>
        </w:rPr>
        <w:t>標準之寫法</w:t>
      </w:r>
      <w:r w:rsidR="003A3A7D">
        <w:rPr>
          <w:rFonts w:ascii="標楷體" w:hAnsi="標楷體" w:cs="???Regular" w:hint="eastAsia"/>
          <w:color w:val="000000"/>
          <w:kern w:val="0"/>
          <w:sz w:val="32"/>
          <w:szCs w:val="32"/>
        </w:rPr>
        <w:t>說明，協助公部門採購單位未來可以輕鬆且精確的</w:t>
      </w:r>
      <w:r w:rsidR="00465A9A">
        <w:rPr>
          <w:rFonts w:ascii="標楷體" w:hAnsi="標楷體" w:cs="???Regular" w:hint="eastAsia"/>
          <w:color w:val="000000"/>
          <w:kern w:val="0"/>
          <w:sz w:val="32"/>
          <w:szCs w:val="32"/>
        </w:rPr>
        <w:t>將資安規格納入</w:t>
      </w:r>
      <w:r w:rsidR="00DE4129">
        <w:rPr>
          <w:rFonts w:ascii="標楷體" w:hAnsi="標楷體" w:cs="???Regular" w:hint="eastAsia"/>
          <w:color w:val="000000"/>
          <w:kern w:val="0"/>
          <w:sz w:val="32"/>
          <w:szCs w:val="32"/>
        </w:rPr>
        <w:t>採購需</w:t>
      </w:r>
      <w:r w:rsidR="0029668A">
        <w:rPr>
          <w:rFonts w:ascii="標楷體" w:hAnsi="標楷體" w:cs="???Regular" w:hint="eastAsia"/>
          <w:color w:val="000000"/>
          <w:kern w:val="0"/>
          <w:sz w:val="32"/>
          <w:szCs w:val="32"/>
        </w:rPr>
        <w:t>求</w:t>
      </w:r>
      <w:r w:rsidR="00DE4129">
        <w:rPr>
          <w:rFonts w:ascii="標楷體" w:hAnsi="標楷體" w:cs="???Regular" w:hint="eastAsia"/>
          <w:color w:val="000000"/>
          <w:kern w:val="0"/>
          <w:sz w:val="32"/>
          <w:szCs w:val="32"/>
        </w:rPr>
        <w:t>中</w:t>
      </w:r>
      <w:r w:rsidR="00465A9A">
        <w:rPr>
          <w:rFonts w:ascii="標楷體" w:hAnsi="標楷體" w:cs="???Regular" w:hint="eastAsia"/>
          <w:color w:val="000000"/>
          <w:kern w:val="0"/>
          <w:sz w:val="32"/>
          <w:szCs w:val="32"/>
        </w:rPr>
        <w:t>，確保公部門</w:t>
      </w:r>
      <w:r w:rsidR="00563E0D">
        <w:rPr>
          <w:rFonts w:ascii="標楷體" w:hAnsi="標楷體" w:cs="???Regular" w:hint="eastAsia"/>
          <w:color w:val="000000"/>
          <w:kern w:val="0"/>
          <w:sz w:val="32"/>
          <w:szCs w:val="32"/>
        </w:rPr>
        <w:t>資通訊設備得以</w:t>
      </w:r>
      <w:r w:rsidR="00465A9A">
        <w:rPr>
          <w:rFonts w:ascii="標楷體" w:hAnsi="標楷體" w:cs="???Regular" w:hint="eastAsia"/>
          <w:color w:val="000000"/>
          <w:kern w:val="0"/>
          <w:sz w:val="32"/>
          <w:szCs w:val="32"/>
        </w:rPr>
        <w:t>安全</w:t>
      </w:r>
      <w:r w:rsidR="00563E0D">
        <w:rPr>
          <w:rFonts w:ascii="標楷體" w:hAnsi="標楷體" w:cs="???Regular" w:hint="eastAsia"/>
          <w:color w:val="000000"/>
          <w:kern w:val="0"/>
          <w:sz w:val="32"/>
          <w:szCs w:val="32"/>
        </w:rPr>
        <w:t>安心的使用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，並邀請</w:t>
      </w:r>
      <w:r w:rsidR="003202E8">
        <w:rPr>
          <w:rFonts w:ascii="標楷體" w:hAnsi="標楷體" w:cs="???Regular" w:hint="eastAsia"/>
          <w:color w:val="000000"/>
          <w:kern w:val="0"/>
          <w:sz w:val="32"/>
          <w:szCs w:val="32"/>
        </w:rPr>
        <w:t>門禁標準</w:t>
      </w:r>
      <w:r w:rsidR="00D330C0">
        <w:rPr>
          <w:rFonts w:ascii="標楷體" w:hAnsi="標楷體" w:cs="???Regular" w:hint="eastAsia"/>
          <w:color w:val="000000"/>
          <w:kern w:val="0"/>
          <w:sz w:val="32"/>
          <w:szCs w:val="32"/>
        </w:rPr>
        <w:t>導入單位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分享</w:t>
      </w:r>
      <w:r w:rsidR="00D330C0">
        <w:rPr>
          <w:rFonts w:ascii="標楷體" w:hAnsi="標楷體" w:cs="???Regular" w:hint="eastAsia"/>
          <w:color w:val="000000"/>
          <w:kern w:val="0"/>
          <w:sz w:val="32"/>
          <w:szCs w:val="32"/>
        </w:rPr>
        <w:t>應用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案例，以及各</w:t>
      </w:r>
      <w:r w:rsidR="00D330C0">
        <w:rPr>
          <w:rFonts w:ascii="標楷體" w:hAnsi="標楷體" w:cs="???Regular" w:hint="eastAsia"/>
          <w:color w:val="000000"/>
          <w:kern w:val="0"/>
          <w:sz w:val="32"/>
          <w:szCs w:val="32"/>
        </w:rPr>
        <w:t>取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證廠商之經驗說明，使相關機關同仁了解我國優質資安廠商及</w:t>
      </w:r>
      <w:r w:rsidR="0053685B">
        <w:rPr>
          <w:rFonts w:ascii="標楷體" w:hAnsi="標楷體" w:cs="???Regular" w:hint="eastAsia"/>
          <w:color w:val="000000"/>
          <w:kern w:val="0"/>
          <w:sz w:val="32"/>
          <w:szCs w:val="32"/>
        </w:rPr>
        <w:t>全國各</w:t>
      </w:r>
      <w:r w:rsidR="005D0C30" w:rsidRPr="005D0C30">
        <w:rPr>
          <w:rFonts w:ascii="標楷體" w:hAnsi="標楷體" w:cs="???Regular" w:hint="eastAsia"/>
          <w:color w:val="000000"/>
          <w:kern w:val="0"/>
          <w:sz w:val="32"/>
          <w:szCs w:val="32"/>
        </w:rPr>
        <w:t>地發展情況</w:t>
      </w:r>
      <w:r w:rsidR="000C25F4" w:rsidRPr="000C25F4">
        <w:rPr>
          <w:rFonts w:ascii="標楷體" w:hAnsi="標楷體" w:cs="???Regular" w:hint="eastAsia"/>
          <w:color w:val="000000"/>
          <w:kern w:val="0"/>
          <w:sz w:val="32"/>
          <w:szCs w:val="32"/>
        </w:rPr>
        <w:t>。</w:t>
      </w:r>
      <w:r w:rsidR="000C25F4" w:rsidRPr="000C25F4">
        <w:rPr>
          <w:rFonts w:ascii="標楷體" w:hAnsi="標楷體" w:cs="Segoe UI"/>
          <w:color w:val="242424"/>
          <w:kern w:val="0"/>
          <w:sz w:val="32"/>
          <w:szCs w:val="32"/>
        </w:rPr>
        <w:t>公務人員參與本活動可登錄終身</w:t>
      </w:r>
      <w:bookmarkStart w:id="0" w:name="_GoBack"/>
      <w:bookmarkEnd w:id="0"/>
      <w:r w:rsidR="000C25F4" w:rsidRPr="000C25F4">
        <w:rPr>
          <w:rFonts w:ascii="標楷體" w:hAnsi="標楷體" w:cs="Segoe UI"/>
          <w:color w:val="242424"/>
          <w:kern w:val="0"/>
          <w:sz w:val="32"/>
          <w:szCs w:val="32"/>
        </w:rPr>
        <w:t>學習時數</w:t>
      </w:r>
      <w:r w:rsidR="000C25F4" w:rsidRPr="000C25F4">
        <w:rPr>
          <w:rFonts w:ascii="標楷體" w:hAnsi="標楷體" w:cs="Segoe UI" w:hint="eastAsia"/>
          <w:color w:val="242424"/>
          <w:kern w:val="0"/>
          <w:sz w:val="32"/>
          <w:szCs w:val="32"/>
        </w:rPr>
        <w:t>，</w:t>
      </w:r>
      <w:r w:rsidR="007313CC" w:rsidRPr="0032034E">
        <w:rPr>
          <w:color w:val="000000"/>
          <w:sz w:val="32"/>
          <w:szCs w:val="32"/>
        </w:rPr>
        <w:t>本</w:t>
      </w:r>
      <w:r w:rsidR="00B43C9E">
        <w:rPr>
          <w:rFonts w:hint="eastAsia"/>
          <w:color w:val="000000"/>
          <w:sz w:val="32"/>
          <w:szCs w:val="32"/>
        </w:rPr>
        <w:t>研討</w:t>
      </w:r>
      <w:r w:rsidR="007313CC" w:rsidRPr="0032034E">
        <w:rPr>
          <w:color w:val="000000"/>
          <w:sz w:val="32"/>
          <w:szCs w:val="32"/>
        </w:rPr>
        <w:t>會相關資訊如下：</w:t>
      </w:r>
    </w:p>
    <w:p w14:paraId="725E53E7" w14:textId="5C34B597" w:rsidR="007313CC" w:rsidRPr="00952FAB" w:rsidRDefault="007313CC" w:rsidP="00FC3DC6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0" w:firstLine="0"/>
        <w:rPr>
          <w:color w:val="000000"/>
          <w:sz w:val="32"/>
          <w:szCs w:val="32"/>
        </w:rPr>
      </w:pPr>
      <w:r w:rsidRPr="0032034E">
        <w:rPr>
          <w:color w:val="000000"/>
          <w:sz w:val="32"/>
          <w:szCs w:val="32"/>
        </w:rPr>
        <w:t>活動日期：</w:t>
      </w:r>
      <w:r w:rsidR="00EB492C">
        <w:rPr>
          <w:color w:val="000000"/>
          <w:sz w:val="32"/>
          <w:szCs w:val="32"/>
        </w:rPr>
        <w:t>1</w:t>
      </w:r>
      <w:r w:rsidR="00E13D3A">
        <w:rPr>
          <w:rFonts w:hint="eastAsia"/>
          <w:color w:val="000000"/>
          <w:sz w:val="32"/>
          <w:szCs w:val="32"/>
        </w:rPr>
        <w:t>1</w:t>
      </w:r>
      <w:r w:rsidR="0034691E">
        <w:rPr>
          <w:rFonts w:hint="eastAsia"/>
          <w:color w:val="000000"/>
          <w:sz w:val="32"/>
          <w:szCs w:val="32"/>
        </w:rPr>
        <w:t>1</w:t>
      </w:r>
      <w:r w:rsidRPr="0032034E">
        <w:rPr>
          <w:color w:val="000000"/>
          <w:sz w:val="32"/>
          <w:szCs w:val="32"/>
        </w:rPr>
        <w:t>/1</w:t>
      </w:r>
      <w:r w:rsidR="007173E9">
        <w:rPr>
          <w:rFonts w:hint="eastAsia"/>
          <w:color w:val="000000"/>
          <w:sz w:val="32"/>
          <w:szCs w:val="32"/>
        </w:rPr>
        <w:t>2</w:t>
      </w:r>
      <w:r w:rsidRPr="0032034E">
        <w:rPr>
          <w:color w:val="000000"/>
          <w:sz w:val="32"/>
          <w:szCs w:val="32"/>
        </w:rPr>
        <w:t>/0</w:t>
      </w:r>
      <w:r>
        <w:rPr>
          <w:rFonts w:hint="eastAsia"/>
          <w:color w:val="000000"/>
          <w:sz w:val="32"/>
          <w:szCs w:val="32"/>
        </w:rPr>
        <w:t>1</w:t>
      </w:r>
      <w:r w:rsidRPr="0032034E">
        <w:rPr>
          <w:color w:val="000000"/>
          <w:sz w:val="32"/>
          <w:szCs w:val="32"/>
        </w:rPr>
        <w:t>(</w:t>
      </w:r>
      <w:r w:rsidR="00802559">
        <w:rPr>
          <w:rFonts w:hint="eastAsia"/>
          <w:color w:val="000000"/>
          <w:sz w:val="32"/>
          <w:szCs w:val="32"/>
        </w:rPr>
        <w:t>四</w:t>
      </w:r>
      <w:r w:rsidRPr="00952FAB">
        <w:rPr>
          <w:color w:val="000000"/>
          <w:sz w:val="32"/>
          <w:szCs w:val="32"/>
        </w:rPr>
        <w:t>) 1</w:t>
      </w:r>
      <w:r w:rsidR="0070603A">
        <w:rPr>
          <w:rFonts w:hint="eastAsia"/>
          <w:color w:val="000000"/>
          <w:sz w:val="32"/>
          <w:szCs w:val="32"/>
        </w:rPr>
        <w:t>3</w:t>
      </w:r>
      <w:r w:rsidRPr="00952FAB">
        <w:rPr>
          <w:color w:val="000000"/>
          <w:sz w:val="32"/>
          <w:szCs w:val="32"/>
        </w:rPr>
        <w:t>:</w:t>
      </w:r>
      <w:r w:rsidR="0070603A">
        <w:rPr>
          <w:rFonts w:hint="eastAsia"/>
          <w:color w:val="000000"/>
          <w:sz w:val="32"/>
          <w:szCs w:val="32"/>
        </w:rPr>
        <w:t>3</w:t>
      </w:r>
      <w:r w:rsidRPr="00952FAB">
        <w:rPr>
          <w:color w:val="000000"/>
          <w:sz w:val="32"/>
          <w:szCs w:val="32"/>
        </w:rPr>
        <w:t>0~16:</w:t>
      </w:r>
      <w:r w:rsidR="0070603A">
        <w:rPr>
          <w:rFonts w:hint="eastAsia"/>
          <w:color w:val="000000"/>
          <w:sz w:val="32"/>
          <w:szCs w:val="32"/>
        </w:rPr>
        <w:t>40</w:t>
      </w:r>
      <w:r w:rsidRPr="00952FAB">
        <w:rPr>
          <w:color w:val="000000"/>
          <w:sz w:val="32"/>
          <w:szCs w:val="32"/>
        </w:rPr>
        <w:t>。</w:t>
      </w:r>
    </w:p>
    <w:p w14:paraId="27C5AAE6" w14:textId="582AF17E" w:rsidR="007313CC" w:rsidRPr="0032034E" w:rsidRDefault="007313CC" w:rsidP="00FC3DC6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960" w:hangingChars="300" w:hanging="960"/>
        <w:rPr>
          <w:color w:val="000000"/>
          <w:sz w:val="32"/>
          <w:szCs w:val="32"/>
        </w:rPr>
      </w:pPr>
      <w:r w:rsidRPr="0032034E">
        <w:rPr>
          <w:color w:val="000000"/>
          <w:sz w:val="32"/>
          <w:szCs w:val="32"/>
        </w:rPr>
        <w:t>活動地點：</w:t>
      </w:r>
      <w:r w:rsidR="007C710A">
        <w:rPr>
          <w:rFonts w:ascii="標楷體" w:hAnsi="標楷體" w:cs="???Regular" w:hint="eastAsia"/>
          <w:color w:val="000000"/>
          <w:kern w:val="0"/>
          <w:sz w:val="32"/>
          <w:szCs w:val="32"/>
        </w:rPr>
        <w:t>資安暨智慧科技研發大樓</w:t>
      </w:r>
      <w:r w:rsidR="00BA7EF3">
        <w:rPr>
          <w:rFonts w:hint="eastAsia"/>
          <w:sz w:val="32"/>
          <w:szCs w:val="32"/>
        </w:rPr>
        <w:t>1</w:t>
      </w:r>
      <w:r w:rsidR="00BA7EF3">
        <w:rPr>
          <w:rFonts w:hint="eastAsia"/>
          <w:sz w:val="32"/>
          <w:szCs w:val="32"/>
        </w:rPr>
        <w:t>樓</w:t>
      </w:r>
      <w:r w:rsidRPr="00A8459F">
        <w:rPr>
          <w:rFonts w:hint="eastAsia"/>
          <w:sz w:val="32"/>
          <w:szCs w:val="32"/>
          <w:lang w:eastAsia="zh-HK"/>
        </w:rPr>
        <w:t>(</w:t>
      </w:r>
      <w:r w:rsidR="00421CEB" w:rsidRPr="00421CEB">
        <w:rPr>
          <w:rFonts w:hint="eastAsia"/>
          <w:sz w:val="32"/>
          <w:szCs w:val="32"/>
          <w:lang w:eastAsia="zh-HK"/>
        </w:rPr>
        <w:t>臺南市歸仁區歸仁十三路一段</w:t>
      </w:r>
      <w:r w:rsidR="00421CEB" w:rsidRPr="00421CEB">
        <w:rPr>
          <w:rFonts w:hint="eastAsia"/>
          <w:sz w:val="32"/>
          <w:szCs w:val="32"/>
          <w:lang w:eastAsia="zh-HK"/>
        </w:rPr>
        <w:t>6</w:t>
      </w:r>
      <w:r w:rsidR="00421CEB" w:rsidRPr="00421CEB">
        <w:rPr>
          <w:rFonts w:hint="eastAsia"/>
          <w:sz w:val="32"/>
          <w:szCs w:val="32"/>
          <w:lang w:eastAsia="zh-HK"/>
        </w:rPr>
        <w:t>號</w:t>
      </w:r>
      <w:r w:rsidRPr="00A8459F">
        <w:rPr>
          <w:rFonts w:hint="eastAsia"/>
          <w:sz w:val="32"/>
          <w:szCs w:val="32"/>
          <w:lang w:eastAsia="zh-HK"/>
        </w:rPr>
        <w:t>)</w:t>
      </w:r>
    </w:p>
    <w:p w14:paraId="5190D5D5" w14:textId="6735E9A4" w:rsidR="00421CEB" w:rsidRDefault="00421CEB" w:rsidP="00FC3DC6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0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指導單位：</w:t>
      </w:r>
      <w:r w:rsidR="004632C5">
        <w:rPr>
          <w:rFonts w:hint="eastAsia"/>
          <w:color w:val="000000"/>
          <w:sz w:val="32"/>
          <w:szCs w:val="32"/>
        </w:rPr>
        <w:t>數位發展部</w:t>
      </w:r>
    </w:p>
    <w:p w14:paraId="6539F545" w14:textId="2934F35A" w:rsidR="007313CC" w:rsidRPr="0032034E" w:rsidRDefault="007313CC" w:rsidP="00FC3DC6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0" w:firstLine="0"/>
        <w:rPr>
          <w:color w:val="000000"/>
          <w:sz w:val="32"/>
          <w:szCs w:val="32"/>
        </w:rPr>
      </w:pPr>
      <w:r w:rsidRPr="0032034E">
        <w:rPr>
          <w:color w:val="000000"/>
          <w:sz w:val="32"/>
          <w:szCs w:val="32"/>
        </w:rPr>
        <w:t>主辦單位：</w:t>
      </w:r>
      <w:r w:rsidR="004632C5">
        <w:rPr>
          <w:rFonts w:hint="eastAsia"/>
          <w:color w:val="000000"/>
          <w:sz w:val="32"/>
          <w:szCs w:val="32"/>
        </w:rPr>
        <w:t>數位產業署</w:t>
      </w:r>
    </w:p>
    <w:p w14:paraId="77881020" w14:textId="0586FE92" w:rsidR="007313CC" w:rsidRPr="0032034E" w:rsidRDefault="007313CC" w:rsidP="002E0F21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960" w:hangingChars="300" w:hanging="960"/>
        <w:rPr>
          <w:color w:val="000000"/>
          <w:sz w:val="32"/>
          <w:szCs w:val="32"/>
        </w:rPr>
      </w:pPr>
      <w:r w:rsidRPr="0032034E">
        <w:rPr>
          <w:color w:val="000000"/>
          <w:sz w:val="32"/>
          <w:szCs w:val="32"/>
        </w:rPr>
        <w:t>執行單位：</w:t>
      </w:r>
      <w:r>
        <w:rPr>
          <w:rFonts w:hint="eastAsia"/>
          <w:color w:val="000000"/>
          <w:sz w:val="32"/>
          <w:szCs w:val="32"/>
        </w:rPr>
        <w:t>財團法人工業技術研究院、</w:t>
      </w:r>
      <w:r w:rsidRPr="0032034E">
        <w:rPr>
          <w:color w:val="000000"/>
          <w:sz w:val="32"/>
          <w:szCs w:val="32"/>
        </w:rPr>
        <w:t>財團法人資訊工業策進會、</w:t>
      </w:r>
      <w:r w:rsidR="004632C5">
        <w:rPr>
          <w:rFonts w:hint="eastAsia"/>
          <w:color w:val="000000"/>
          <w:sz w:val="32"/>
          <w:szCs w:val="32"/>
        </w:rPr>
        <w:t>CISA</w:t>
      </w:r>
      <w:r w:rsidR="004632C5">
        <w:rPr>
          <w:rFonts w:hint="eastAsia"/>
          <w:color w:val="000000"/>
          <w:sz w:val="32"/>
          <w:szCs w:val="32"/>
        </w:rPr>
        <w:t>、</w:t>
      </w:r>
      <w:r w:rsidR="00B05BCA">
        <w:rPr>
          <w:rFonts w:hint="eastAsia"/>
          <w:color w:val="000000"/>
          <w:sz w:val="32"/>
          <w:szCs w:val="32"/>
        </w:rPr>
        <w:t>TAICS</w:t>
      </w:r>
      <w:r w:rsidR="00AA2316">
        <w:rPr>
          <w:rFonts w:hint="eastAsia"/>
          <w:color w:val="000000"/>
          <w:sz w:val="32"/>
          <w:szCs w:val="32"/>
        </w:rPr>
        <w:t>、</w:t>
      </w:r>
      <w:r w:rsidR="00AA2316">
        <w:rPr>
          <w:rFonts w:hint="eastAsia"/>
          <w:color w:val="000000"/>
          <w:sz w:val="32"/>
          <w:szCs w:val="32"/>
        </w:rPr>
        <w:t>HITCON</w:t>
      </w:r>
      <w:r w:rsidR="00B05BCA">
        <w:rPr>
          <w:rFonts w:hint="eastAsia"/>
          <w:color w:val="000000"/>
          <w:sz w:val="32"/>
          <w:szCs w:val="32"/>
        </w:rPr>
        <w:t>、</w:t>
      </w:r>
      <w:r w:rsidR="00B05BCA">
        <w:rPr>
          <w:rFonts w:hint="eastAsia"/>
          <w:color w:val="000000"/>
          <w:sz w:val="32"/>
          <w:szCs w:val="32"/>
        </w:rPr>
        <w:t>TCA</w:t>
      </w:r>
      <w:r w:rsidR="002E0F21" w:rsidRPr="0032034E">
        <w:rPr>
          <w:color w:val="000000"/>
          <w:sz w:val="32"/>
          <w:szCs w:val="32"/>
        </w:rPr>
        <w:t xml:space="preserve"> </w:t>
      </w:r>
    </w:p>
    <w:p w14:paraId="39DF9323" w14:textId="5B20BB6F" w:rsidR="007313CC" w:rsidRDefault="007313CC" w:rsidP="00FC3DC6">
      <w:pPr>
        <w:numPr>
          <w:ilvl w:val="1"/>
          <w:numId w:val="15"/>
        </w:numPr>
        <w:overflowPunct w:val="0"/>
        <w:adjustRightInd w:val="0"/>
        <w:snapToGrid w:val="0"/>
        <w:spacing w:before="50" w:afterLines="50" w:after="120" w:line="240" w:lineRule="auto"/>
        <w:ind w:left="0" w:firstLine="0"/>
        <w:rPr>
          <w:color w:val="000000"/>
          <w:sz w:val="32"/>
          <w:szCs w:val="32"/>
        </w:rPr>
      </w:pPr>
      <w:r w:rsidRPr="0032034E">
        <w:rPr>
          <w:color w:val="000000"/>
          <w:sz w:val="32"/>
          <w:szCs w:val="32"/>
        </w:rPr>
        <w:t>活動議程：</w:t>
      </w:r>
    </w:p>
    <w:tbl>
      <w:tblPr>
        <w:tblW w:w="0" w:type="auto"/>
        <w:tblInd w:w="9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6041"/>
      </w:tblGrid>
      <w:tr w:rsidR="00A6663C" w:rsidRPr="0098361B" w14:paraId="10A28BD3" w14:textId="77777777" w:rsidTr="0015259C">
        <w:trPr>
          <w:trHeight w:val="287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21CC" w14:textId="77777777" w:rsidR="00A6663C" w:rsidRPr="00A0777D" w:rsidRDefault="00A6663C" w:rsidP="00A0777D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A0777D">
              <w:rPr>
                <w:rFonts w:hint="eastAsia"/>
                <w:b/>
                <w:bCs/>
                <w:color w:val="000000"/>
              </w:rPr>
              <w:t>時間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8977" w14:textId="77777777" w:rsidR="00A6663C" w:rsidRPr="0098361B" w:rsidRDefault="00A6663C" w:rsidP="00A0777D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 w:rsidRPr="0098361B">
              <w:rPr>
                <w:rFonts w:hint="eastAsia"/>
                <w:b/>
                <w:bCs/>
                <w:color w:val="000000"/>
              </w:rPr>
              <w:t>議程</w:t>
            </w:r>
          </w:p>
        </w:tc>
      </w:tr>
      <w:tr w:rsidR="00A6663C" w:rsidRPr="0098361B" w14:paraId="2C5CE03B" w14:textId="77777777" w:rsidTr="0015259C">
        <w:trPr>
          <w:trHeight w:val="316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</w:tcPr>
          <w:p w14:paraId="46DADF37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98361B"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:</w:t>
            </w:r>
            <w:r w:rsidRPr="0098361B">
              <w:rPr>
                <w:rFonts w:hint="eastAsia"/>
                <w:color w:val="000000"/>
              </w:rPr>
              <w:t>30-13</w:t>
            </w:r>
            <w:r>
              <w:rPr>
                <w:rFonts w:hint="eastAsia"/>
                <w:color w:val="000000"/>
              </w:rPr>
              <w:t>:</w:t>
            </w:r>
            <w:r w:rsidRPr="0098361B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</w:tcPr>
          <w:p w14:paraId="55B21859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587EC6">
              <w:rPr>
                <w:rFonts w:hint="eastAsia"/>
                <w:color w:val="000000"/>
              </w:rPr>
              <w:t>貴賓報到</w:t>
            </w:r>
          </w:p>
        </w:tc>
      </w:tr>
      <w:tr w:rsidR="00A6663C" w:rsidRPr="0098361B" w14:paraId="580AEEF8" w14:textId="77777777" w:rsidTr="0015259C">
        <w:trPr>
          <w:trHeight w:val="316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12FF5E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3C454C">
              <w:rPr>
                <w:color w:val="000000"/>
              </w:rPr>
              <w:t>13:50-14:00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DB7B03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98361B">
              <w:rPr>
                <w:rFonts w:hint="eastAsia"/>
                <w:color w:val="000000"/>
              </w:rPr>
              <w:t>開場表演</w:t>
            </w:r>
          </w:p>
        </w:tc>
      </w:tr>
      <w:tr w:rsidR="00A6663C" w:rsidRPr="0098361B" w14:paraId="743EE09A" w14:textId="77777777" w:rsidTr="0015259C">
        <w:trPr>
          <w:trHeight w:val="1577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E7883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A42121">
              <w:rPr>
                <w:color w:val="000000"/>
              </w:rPr>
              <w:t>14:00-14:20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E1F9F4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A42121">
              <w:rPr>
                <w:rFonts w:hint="eastAsia"/>
                <w:color w:val="000000"/>
              </w:rPr>
              <w:t>新物聯網資安標準簡介</w:t>
            </w:r>
          </w:p>
        </w:tc>
      </w:tr>
      <w:tr w:rsidR="00A6663C" w:rsidRPr="0098361B" w14:paraId="7749E4F1" w14:textId="77777777" w:rsidTr="0015259C">
        <w:trPr>
          <w:trHeight w:val="62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3B616B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AD3CFE">
              <w:rPr>
                <w:color w:val="000000"/>
              </w:rPr>
              <w:lastRenderedPageBreak/>
              <w:t>14:20-14:50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507E3" w14:textId="77777777" w:rsidR="00A6663C" w:rsidRPr="00CE1BF1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CE1BF1">
              <w:rPr>
                <w:rFonts w:hint="eastAsia"/>
                <w:color w:val="000000"/>
              </w:rPr>
              <w:t>廠商證言</w:t>
            </w:r>
            <w:r>
              <w:rPr>
                <w:rFonts w:hint="eastAsia"/>
                <w:color w:val="000000"/>
              </w:rPr>
              <w:t>:</w:t>
            </w:r>
          </w:p>
          <w:p w14:paraId="61DC43EA" w14:textId="77777777" w:rsidR="00A6663C" w:rsidRPr="00CE1BF1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CE1BF1">
              <w:rPr>
                <w:rFonts w:hint="eastAsia"/>
                <w:color w:val="000000"/>
              </w:rPr>
              <w:t>1.</w:t>
            </w:r>
            <w:r w:rsidRPr="00CE1BF1">
              <w:rPr>
                <w:rFonts w:hint="eastAsia"/>
                <w:color w:val="000000"/>
              </w:rPr>
              <w:t>聯發科說明採用門禁標準心得</w:t>
            </w:r>
          </w:p>
          <w:p w14:paraId="5A26478A" w14:textId="77777777" w:rsidR="00A6663C" w:rsidRPr="00CE1BF1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CE1BF1">
              <w:rPr>
                <w:rFonts w:hint="eastAsia"/>
                <w:color w:val="000000"/>
              </w:rPr>
              <w:t>2.</w:t>
            </w:r>
            <w:r w:rsidRPr="00CE1BF1">
              <w:rPr>
                <w:rFonts w:hint="eastAsia"/>
                <w:color w:val="000000"/>
              </w:rPr>
              <w:t>門禁業者說明輔導歷程</w:t>
            </w:r>
          </w:p>
          <w:p w14:paraId="099369AE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CE1BF1">
              <w:rPr>
                <w:rFonts w:hint="eastAsia"/>
                <w:color w:val="000000"/>
              </w:rPr>
              <w:t>3.</w:t>
            </w:r>
            <w:r w:rsidRPr="00CE1BF1">
              <w:rPr>
                <w:rFonts w:hint="eastAsia"/>
                <w:color w:val="000000"/>
              </w:rPr>
              <w:t>門禁實驗室說明標準導入重點摘要</w:t>
            </w:r>
          </w:p>
        </w:tc>
      </w:tr>
      <w:tr w:rsidR="00A6663C" w:rsidRPr="0098361B" w14:paraId="43FC23CA" w14:textId="77777777" w:rsidTr="0015259C">
        <w:trPr>
          <w:trHeight w:val="62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E0DC3F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98361B"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:</w:t>
            </w:r>
            <w:r w:rsidRPr="0098361B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  <w:r w:rsidRPr="0098361B"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5:</w:t>
            </w:r>
            <w:r w:rsidRPr="0098361B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6E4FE8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703FA4">
              <w:rPr>
                <w:rFonts w:hint="eastAsia"/>
                <w:color w:val="000000"/>
              </w:rPr>
              <w:t>中場休息</w:t>
            </w:r>
          </w:p>
        </w:tc>
      </w:tr>
      <w:tr w:rsidR="00A6663C" w:rsidRPr="0098361B" w14:paraId="4EAE7E88" w14:textId="77777777" w:rsidTr="00A45265">
        <w:trPr>
          <w:trHeight w:val="558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F5D22D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703FA4">
              <w:rPr>
                <w:color w:val="000000"/>
              </w:rPr>
              <w:t>15:10-15:50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8CE15E" w14:textId="6946E978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071678">
              <w:rPr>
                <w:rFonts w:hint="eastAsia"/>
                <w:color w:val="000000"/>
              </w:rPr>
              <w:t>晶片安全</w:t>
            </w:r>
            <w:r w:rsidR="00C04B8F">
              <w:rPr>
                <w:rFonts w:hint="eastAsia"/>
                <w:color w:val="000000"/>
              </w:rPr>
              <w:t xml:space="preserve"> </w:t>
            </w:r>
            <w:r w:rsidRPr="00071678">
              <w:rPr>
                <w:rFonts w:hint="eastAsia"/>
                <w:color w:val="000000"/>
              </w:rPr>
              <w:t>世界更安全</w:t>
            </w:r>
          </w:p>
        </w:tc>
      </w:tr>
      <w:tr w:rsidR="00A6663C" w:rsidRPr="0098361B" w14:paraId="4A7106D3" w14:textId="77777777" w:rsidTr="00A45265">
        <w:trPr>
          <w:trHeight w:val="538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907C4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071678">
              <w:rPr>
                <w:color w:val="000000"/>
              </w:rPr>
              <w:t>15:50-16:30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EBB450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071678">
              <w:rPr>
                <w:rFonts w:hint="eastAsia"/>
                <w:color w:val="000000"/>
              </w:rPr>
              <w:t>三大關鍵搞懂</w:t>
            </w:r>
            <w:r w:rsidRPr="00071678">
              <w:rPr>
                <w:rFonts w:hint="eastAsia"/>
                <w:color w:val="000000"/>
              </w:rPr>
              <w:t>CMMC</w:t>
            </w:r>
          </w:p>
        </w:tc>
      </w:tr>
      <w:tr w:rsidR="00A6663C" w:rsidRPr="0098361B" w14:paraId="30119590" w14:textId="77777777" w:rsidTr="00A45265">
        <w:trPr>
          <w:trHeight w:val="546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1FBB79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492BEA">
              <w:rPr>
                <w:color w:val="000000"/>
              </w:rPr>
              <w:t>16:30-16:40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67F43C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 w:rsidRPr="00492BEA">
              <w:rPr>
                <w:rFonts w:hint="eastAsia"/>
                <w:color w:val="000000"/>
              </w:rPr>
              <w:t>抽獎活動</w:t>
            </w:r>
          </w:p>
        </w:tc>
      </w:tr>
      <w:tr w:rsidR="00A6663C" w:rsidRPr="0098361B" w14:paraId="5DDFCDD5" w14:textId="77777777" w:rsidTr="00A45265">
        <w:trPr>
          <w:trHeight w:val="5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</w:tcPr>
          <w:p w14:paraId="2DA38137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jc w:val="left"/>
              <w:rPr>
                <w:color w:val="000000"/>
              </w:rPr>
            </w:pPr>
            <w:r w:rsidRPr="0099658B"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:</w:t>
            </w:r>
            <w:r w:rsidRPr="0099658B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  <w:r w:rsidRPr="0099658B">
              <w:rPr>
                <w:rFonts w:hint="eastAsia"/>
                <w:color w:val="000000"/>
              </w:rPr>
              <w:t>~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" w:type="dxa"/>
              <w:bottom w:w="0" w:type="dxa"/>
              <w:right w:w="10" w:type="dxa"/>
            </w:tcMar>
            <w:vAlign w:val="center"/>
          </w:tcPr>
          <w:p w14:paraId="74A0F4E4" w14:textId="77777777" w:rsidR="00A6663C" w:rsidRPr="0098361B" w:rsidRDefault="00A6663C" w:rsidP="0015259C">
            <w:pPr>
              <w:tabs>
                <w:tab w:val="left" w:pos="1701"/>
              </w:tabs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賦歸</w:t>
            </w:r>
          </w:p>
        </w:tc>
      </w:tr>
    </w:tbl>
    <w:p w14:paraId="6DE839B8" w14:textId="77777777" w:rsidR="00A6663C" w:rsidRDefault="00A6663C" w:rsidP="00A6663C">
      <w:pPr>
        <w:tabs>
          <w:tab w:val="left" w:pos="1701"/>
        </w:tabs>
        <w:ind w:left="1400"/>
        <w:rPr>
          <w:color w:val="000000"/>
          <w:sz w:val="32"/>
          <w:szCs w:val="32"/>
        </w:rPr>
      </w:pPr>
    </w:p>
    <w:p w14:paraId="3D215BA1" w14:textId="52E6734B" w:rsidR="007313CC" w:rsidRDefault="000C25F4" w:rsidP="000C25F4">
      <w:pPr>
        <w:overflowPunct w:val="0"/>
        <w:adjustRightInd w:val="0"/>
        <w:snapToGrid w:val="0"/>
        <w:spacing w:before="50" w:afterLines="50" w:after="120" w:line="240" w:lineRule="auto"/>
      </w:pPr>
      <w:r>
        <w:rPr>
          <w:rFonts w:hint="eastAsia"/>
          <w:color w:val="000000"/>
          <w:sz w:val="32"/>
          <w:szCs w:val="32"/>
        </w:rPr>
        <w:t>(</w:t>
      </w:r>
      <w:r>
        <w:rPr>
          <w:rFonts w:hint="eastAsia"/>
          <w:color w:val="000000"/>
          <w:sz w:val="32"/>
          <w:szCs w:val="32"/>
        </w:rPr>
        <w:t>七</w:t>
      </w:r>
      <w:r>
        <w:rPr>
          <w:color w:val="000000"/>
          <w:sz w:val="32"/>
          <w:szCs w:val="32"/>
        </w:rPr>
        <w:t>)</w:t>
      </w:r>
      <w:r>
        <w:rPr>
          <w:rFonts w:hint="eastAsia"/>
          <w:color w:val="000000"/>
          <w:sz w:val="32"/>
          <w:szCs w:val="32"/>
        </w:rPr>
        <w:t>、</w:t>
      </w:r>
      <w:r w:rsidR="007313CC">
        <w:rPr>
          <w:rFonts w:hint="eastAsia"/>
          <w:color w:val="000000"/>
          <w:sz w:val="32"/>
          <w:szCs w:val="32"/>
        </w:rPr>
        <w:t>活動</w:t>
      </w:r>
      <w:r w:rsidR="00691EAB">
        <w:rPr>
          <w:rFonts w:hint="eastAsia"/>
          <w:color w:val="000000"/>
          <w:sz w:val="32"/>
          <w:szCs w:val="32"/>
        </w:rPr>
        <w:t>報名</w:t>
      </w:r>
      <w:r w:rsidR="007313CC" w:rsidRPr="0032034E">
        <w:rPr>
          <w:color w:val="000000"/>
          <w:sz w:val="32"/>
          <w:szCs w:val="32"/>
        </w:rPr>
        <w:t>網址：</w:t>
      </w:r>
      <w:hyperlink r:id="rId8" w:history="1">
        <w:r w:rsidR="00AB3326" w:rsidRPr="00F85333">
          <w:rPr>
            <w:rStyle w:val="af0"/>
          </w:rPr>
          <w:t>https://event.lafunp</w:t>
        </w:r>
        <w:r w:rsidR="00AB3326" w:rsidRPr="00F85333">
          <w:rPr>
            <w:rStyle w:val="af0"/>
          </w:rPr>
          <w:t>r</w:t>
        </w:r>
        <w:r w:rsidR="00AB3326" w:rsidRPr="00F85333">
          <w:rPr>
            <w:rStyle w:val="af0"/>
          </w:rPr>
          <w:t>oject.com/isofestival/</w:t>
        </w:r>
      </w:hyperlink>
    </w:p>
    <w:p w14:paraId="118D9E23" w14:textId="77777777" w:rsidR="00AB3326" w:rsidRDefault="00AB3326" w:rsidP="000C25F4">
      <w:pPr>
        <w:overflowPunct w:val="0"/>
        <w:adjustRightInd w:val="0"/>
        <w:snapToGrid w:val="0"/>
        <w:spacing w:before="50" w:afterLines="50" w:after="120" w:line="240" w:lineRule="auto"/>
        <w:rPr>
          <w:color w:val="000000"/>
          <w:sz w:val="32"/>
          <w:szCs w:val="32"/>
        </w:rPr>
      </w:pPr>
    </w:p>
    <w:p w14:paraId="03DAEC8E" w14:textId="77777777" w:rsidR="00F436A4" w:rsidRPr="0032034E" w:rsidRDefault="00F436A4" w:rsidP="000C25F4">
      <w:pPr>
        <w:overflowPunct w:val="0"/>
        <w:adjustRightInd w:val="0"/>
        <w:snapToGrid w:val="0"/>
        <w:spacing w:before="50" w:afterLines="50" w:after="120" w:line="240" w:lineRule="auto"/>
        <w:rPr>
          <w:color w:val="000000"/>
          <w:sz w:val="32"/>
          <w:szCs w:val="32"/>
        </w:rPr>
      </w:pPr>
    </w:p>
    <w:p w14:paraId="75D576FB" w14:textId="7E97AA4A" w:rsidR="000C25F4" w:rsidRPr="000C25F4" w:rsidRDefault="00F436A4" w:rsidP="000C25F4">
      <w:pPr>
        <w:widowControl/>
        <w:shd w:val="clear" w:color="auto" w:fill="FFFFFF"/>
        <w:spacing w:before="100" w:beforeAutospacing="1" w:after="100" w:afterAutospacing="1" w:line="240" w:lineRule="auto"/>
        <w:jc w:val="left"/>
        <w:rPr>
          <w:rFonts w:ascii="標楷體" w:hAnsi="標楷體" w:cs="Segoe UI"/>
          <w:color w:val="242424"/>
          <w:kern w:val="0"/>
          <w:sz w:val="32"/>
          <w:szCs w:val="32"/>
        </w:rPr>
      </w:pPr>
      <w:r>
        <w:rPr>
          <w:rFonts w:ascii="標楷體" w:hAnsi="標楷體" w:cs="Segoe UI" w:hint="eastAsia"/>
          <w:color w:val="242424"/>
          <w:kern w:val="0"/>
          <w:sz w:val="32"/>
          <w:szCs w:val="32"/>
        </w:rPr>
        <w:t>註：</w:t>
      </w:r>
      <w:r>
        <w:rPr>
          <w:rFonts w:ascii="標楷體" w:hAnsi="標楷體" w:cs="Segoe UI"/>
          <w:color w:val="242424"/>
          <w:kern w:val="0"/>
          <w:sz w:val="32"/>
          <w:szCs w:val="32"/>
        </w:rPr>
        <w:t>公務人員參與本活動可登錄終身學習時數</w:t>
      </w:r>
      <w:r>
        <w:rPr>
          <w:rFonts w:ascii="標楷體" w:hAnsi="標楷體" w:cs="Segoe UI" w:hint="eastAsia"/>
          <w:color w:val="242424"/>
          <w:kern w:val="0"/>
          <w:sz w:val="32"/>
          <w:szCs w:val="32"/>
        </w:rPr>
        <w:t>。</w:t>
      </w:r>
      <w:r w:rsidR="000C25F4" w:rsidRPr="000C25F4">
        <w:rPr>
          <w:rFonts w:ascii="標楷體" w:hAnsi="標楷體" w:cs="Segoe UI"/>
          <w:color w:val="242424"/>
          <w:kern w:val="0"/>
          <w:sz w:val="32"/>
          <w:szCs w:val="32"/>
        </w:rPr>
        <w:t>活動聯絡窗口：</w:t>
      </w:r>
      <w:r w:rsidR="00A0777D" w:rsidRPr="00A0777D">
        <w:rPr>
          <w:rFonts w:ascii="標楷體" w:hAnsi="標楷體" w:cs="Segoe UI" w:hint="eastAsia"/>
          <w:color w:val="242424"/>
          <w:kern w:val="0"/>
          <w:sz w:val="32"/>
          <w:szCs w:val="32"/>
        </w:rPr>
        <w:t>吳凱莉</w:t>
      </w:r>
      <w:r>
        <w:rPr>
          <w:rFonts w:ascii="標楷體" w:hAnsi="標楷體" w:cs="Segoe UI"/>
          <w:color w:val="242424"/>
          <w:kern w:val="0"/>
          <w:sz w:val="32"/>
          <w:szCs w:val="32"/>
        </w:rPr>
        <w:t> (</w:t>
      </w:r>
      <w:r w:rsidR="00A0777D" w:rsidRPr="00A0777D">
        <w:rPr>
          <w:rFonts w:ascii="標楷體" w:hAnsi="標楷體" w:cs="Segoe UI"/>
          <w:color w:val="242424"/>
          <w:kern w:val="0"/>
          <w:sz w:val="32"/>
          <w:szCs w:val="32"/>
        </w:rPr>
        <w:t>02</w:t>
      </w:r>
      <w:r w:rsidR="001F212E">
        <w:rPr>
          <w:rFonts w:ascii="標楷體" w:hAnsi="標楷體" w:cs="Segoe UI"/>
          <w:color w:val="242424"/>
          <w:kern w:val="0"/>
          <w:sz w:val="32"/>
          <w:szCs w:val="32"/>
        </w:rPr>
        <w:t>-</w:t>
      </w:r>
      <w:r w:rsidR="00A0777D" w:rsidRPr="00A0777D">
        <w:rPr>
          <w:rFonts w:ascii="標楷體" w:hAnsi="標楷體" w:cs="Segoe UI"/>
          <w:color w:val="242424"/>
          <w:kern w:val="0"/>
          <w:sz w:val="32"/>
          <w:szCs w:val="32"/>
        </w:rPr>
        <w:t>6607-8996</w:t>
      </w:r>
      <w:r w:rsidR="001F212E">
        <w:rPr>
          <w:rFonts w:ascii="標楷體" w:hAnsi="標楷體" w:cs="Segoe UI" w:hint="eastAsia"/>
          <w:color w:val="242424"/>
          <w:kern w:val="0"/>
          <w:sz w:val="32"/>
          <w:szCs w:val="32"/>
        </w:rPr>
        <w:t>，</w:t>
      </w:r>
      <w:hyperlink r:id="rId9" w:history="1">
        <w:r w:rsidR="00CA3AB5" w:rsidRPr="00CA3AB5">
          <w:rPr>
            <w:rStyle w:val="af0"/>
            <w:rFonts w:ascii="標楷體" w:hAnsi="標楷體" w:cs="Segoe UI"/>
            <w:kern w:val="0"/>
            <w:sz w:val="32"/>
            <w:szCs w:val="32"/>
          </w:rPr>
          <w:t>kellywu@iii.org.tw</w:t>
        </w:r>
      </w:hyperlink>
      <w:r w:rsidR="000C25F4" w:rsidRPr="000C25F4">
        <w:rPr>
          <w:rFonts w:ascii="標楷體" w:hAnsi="標楷體" w:cs="Segoe UI"/>
          <w:color w:val="242424"/>
          <w:kern w:val="0"/>
          <w:sz w:val="32"/>
          <w:szCs w:val="32"/>
        </w:rPr>
        <w:t>)。</w:t>
      </w:r>
    </w:p>
    <w:p w14:paraId="41A78D02" w14:textId="45A77863" w:rsidR="00336C93" w:rsidRPr="001F212E" w:rsidRDefault="00336C93" w:rsidP="007313CC"/>
    <w:sectPr w:rsidR="00336C93" w:rsidRPr="001F212E" w:rsidSect="003739B4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D1E5" w14:textId="77777777" w:rsidR="00600D50" w:rsidRDefault="00600D50" w:rsidP="00336C93">
      <w:pPr>
        <w:spacing w:line="240" w:lineRule="auto"/>
      </w:pPr>
      <w:r>
        <w:separator/>
      </w:r>
    </w:p>
  </w:endnote>
  <w:endnote w:type="continuationSeparator" w:id="0">
    <w:p w14:paraId="374FFFD4" w14:textId="77777777" w:rsidR="00600D50" w:rsidRDefault="00600D50" w:rsidP="0033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C48C" w14:textId="77777777" w:rsidR="00600D50" w:rsidRDefault="00600D50" w:rsidP="00336C93">
      <w:pPr>
        <w:spacing w:line="240" w:lineRule="auto"/>
      </w:pPr>
      <w:r>
        <w:separator/>
      </w:r>
    </w:p>
  </w:footnote>
  <w:footnote w:type="continuationSeparator" w:id="0">
    <w:p w14:paraId="175189C9" w14:textId="77777777" w:rsidR="00600D50" w:rsidRDefault="00600D50" w:rsidP="00336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ABE"/>
    <w:multiLevelType w:val="hybridMultilevel"/>
    <w:tmpl w:val="2660AC68"/>
    <w:lvl w:ilvl="0" w:tplc="2F10EDA2">
      <w:start w:val="1"/>
      <w:numFmt w:val="taiwaneseCountingThousand"/>
      <w:pStyle w:val="2"/>
      <w:lvlText w:val="%1、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15790AAB"/>
    <w:multiLevelType w:val="multilevel"/>
    <w:tmpl w:val="0BD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A6510"/>
    <w:multiLevelType w:val="hybridMultilevel"/>
    <w:tmpl w:val="1646BDEA"/>
    <w:lvl w:ilvl="0" w:tplc="70000F04">
      <w:start w:val="1"/>
      <w:numFmt w:val="taiwaneseCountingThousand"/>
      <w:lvlText w:val="%1、"/>
      <w:lvlJc w:val="left"/>
      <w:pPr>
        <w:ind w:left="1160" w:hanging="720"/>
      </w:pPr>
      <w:rPr>
        <w:rFonts w:hint="default"/>
        <w:lang w:val="en-US"/>
      </w:rPr>
    </w:lvl>
    <w:lvl w:ilvl="1" w:tplc="0234BE16">
      <w:start w:val="1"/>
      <w:numFmt w:val="taiwaneseCountingThousand"/>
      <w:lvlText w:val="(%2)、"/>
      <w:lvlJc w:val="left"/>
      <w:pPr>
        <w:ind w:left="1400" w:hanging="480"/>
      </w:pPr>
      <w:rPr>
        <w:rFonts w:ascii="Times New Roman" w:eastAsia="標楷體" w:hAnsi="Times New Roman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" w15:restartNumberingAfterBreak="0">
    <w:nsid w:val="1C0B1821"/>
    <w:multiLevelType w:val="hybridMultilevel"/>
    <w:tmpl w:val="5A82BFFE"/>
    <w:lvl w:ilvl="0" w:tplc="252C8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0A285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431306"/>
    <w:multiLevelType w:val="hybridMultilevel"/>
    <w:tmpl w:val="0CCEA306"/>
    <w:lvl w:ilvl="0" w:tplc="35DA3714">
      <w:start w:val="1"/>
      <w:numFmt w:val="decimal"/>
      <w:pStyle w:val="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13396"/>
    <w:multiLevelType w:val="hybridMultilevel"/>
    <w:tmpl w:val="C1824994"/>
    <w:lvl w:ilvl="0" w:tplc="04090015">
      <w:start w:val="1"/>
      <w:numFmt w:val="taiwaneseCountingThousand"/>
      <w:lvlText w:val="%1、"/>
      <w:lvlJc w:val="left"/>
      <w:pPr>
        <w:ind w:left="1160" w:hanging="720"/>
      </w:pPr>
      <w:rPr>
        <w:rFonts w:hint="default"/>
        <w:lang w:val="en-US"/>
      </w:rPr>
    </w:lvl>
    <w:lvl w:ilvl="1" w:tplc="0234BE16">
      <w:start w:val="1"/>
      <w:numFmt w:val="taiwaneseCountingThousand"/>
      <w:lvlText w:val="(%2)、"/>
      <w:lvlJc w:val="left"/>
      <w:pPr>
        <w:ind w:left="1400" w:hanging="480"/>
      </w:pPr>
      <w:rPr>
        <w:rFonts w:ascii="Times New Roman" w:eastAsia="標楷體" w:hAnsi="Times New Roman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" w15:restartNumberingAfterBreak="0">
    <w:nsid w:val="389914A9"/>
    <w:multiLevelType w:val="hybridMultilevel"/>
    <w:tmpl w:val="BBAC2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921E9"/>
    <w:multiLevelType w:val="hybridMultilevel"/>
    <w:tmpl w:val="056AF068"/>
    <w:lvl w:ilvl="0" w:tplc="1ECA76EC">
      <w:start w:val="1"/>
      <w:numFmt w:val="upperLetter"/>
      <w:pStyle w:val="7"/>
      <w:lvlText w:val="%1."/>
      <w:lvlJc w:val="left"/>
      <w:pPr>
        <w:ind w:left="2526" w:hanging="48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8" w15:restartNumberingAfterBreak="0">
    <w:nsid w:val="53AC2E08"/>
    <w:multiLevelType w:val="multilevel"/>
    <w:tmpl w:val="C6F88E24"/>
    <w:lvl w:ilvl="0">
      <w:start w:val="1"/>
      <w:numFmt w:val="ideographLegalTraditional"/>
      <w:pStyle w:val="10"/>
      <w:lvlText w:val="%1、"/>
      <w:lvlJc w:val="left"/>
      <w:pPr>
        <w:ind w:left="0" w:firstLine="0"/>
      </w:pPr>
      <w:rPr>
        <w:rFonts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suff w:val="nothing"/>
      <w:lvlText w:val="%1.%2. "/>
      <w:lvlJc w:val="left"/>
      <w:pPr>
        <w:ind w:left="1985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3403" w:firstLine="0"/>
      </w:pPr>
      <w:rPr>
        <w:rFonts w:hint="eastAsia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560" w:firstLine="0"/>
      </w:pPr>
      <w:rPr>
        <w:rFonts w:hint="eastAsia"/>
        <w:color w:val="auto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7E10C1C"/>
    <w:multiLevelType w:val="multilevel"/>
    <w:tmpl w:val="8006C73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30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pStyle w:val="a"/>
      <w:lvlText w:val="附表%1-%2"/>
      <w:lvlJc w:val="center"/>
      <w:pPr>
        <w:tabs>
          <w:tab w:val="num" w:pos="2406"/>
        </w:tabs>
        <w:ind w:left="2406" w:hanging="1413"/>
      </w:pPr>
      <w:rPr>
        <w:rFonts w:hint="eastAsia"/>
        <w:sz w:val="28"/>
        <w:szCs w:val="28"/>
      </w:rPr>
    </w:lvl>
    <w:lvl w:ilvl="2">
      <w:start w:val="1"/>
      <w:numFmt w:val="decimal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11" w15:restartNumberingAfterBreak="0">
    <w:nsid w:val="737F1DFE"/>
    <w:multiLevelType w:val="hybridMultilevel"/>
    <w:tmpl w:val="9CD4F3C8"/>
    <w:lvl w:ilvl="0" w:tplc="CE2CFEBE">
      <w:start w:val="1"/>
      <w:numFmt w:val="decimal"/>
      <w:pStyle w:val="6"/>
      <w:lvlText w:val="(%1)"/>
      <w:lvlJc w:val="left"/>
      <w:pPr>
        <w:ind w:left="482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3"/>
    <w:rsid w:val="00015E19"/>
    <w:rsid w:val="0002585D"/>
    <w:rsid w:val="000262B8"/>
    <w:rsid w:val="000357C9"/>
    <w:rsid w:val="00071678"/>
    <w:rsid w:val="00072ABB"/>
    <w:rsid w:val="000B51E8"/>
    <w:rsid w:val="000B6387"/>
    <w:rsid w:val="000C25F4"/>
    <w:rsid w:val="000F63D6"/>
    <w:rsid w:val="00157D14"/>
    <w:rsid w:val="00177874"/>
    <w:rsid w:val="00186F01"/>
    <w:rsid w:val="00193F04"/>
    <w:rsid w:val="001B058C"/>
    <w:rsid w:val="001E177A"/>
    <w:rsid w:val="001E5B6D"/>
    <w:rsid w:val="001F212E"/>
    <w:rsid w:val="0020128A"/>
    <w:rsid w:val="002357E1"/>
    <w:rsid w:val="0024456A"/>
    <w:rsid w:val="00244A4F"/>
    <w:rsid w:val="002479C2"/>
    <w:rsid w:val="002634DC"/>
    <w:rsid w:val="00265081"/>
    <w:rsid w:val="00270E9E"/>
    <w:rsid w:val="00280D94"/>
    <w:rsid w:val="0029668A"/>
    <w:rsid w:val="002B5445"/>
    <w:rsid w:val="002B769D"/>
    <w:rsid w:val="002E0F21"/>
    <w:rsid w:val="002E466C"/>
    <w:rsid w:val="002F2714"/>
    <w:rsid w:val="00310C5D"/>
    <w:rsid w:val="00317182"/>
    <w:rsid w:val="003202E8"/>
    <w:rsid w:val="00323E6C"/>
    <w:rsid w:val="00336C93"/>
    <w:rsid w:val="003411EB"/>
    <w:rsid w:val="00341B16"/>
    <w:rsid w:val="0034691E"/>
    <w:rsid w:val="00373509"/>
    <w:rsid w:val="00377B3A"/>
    <w:rsid w:val="003831FB"/>
    <w:rsid w:val="003869DC"/>
    <w:rsid w:val="00396C16"/>
    <w:rsid w:val="003A3A7D"/>
    <w:rsid w:val="003B64A4"/>
    <w:rsid w:val="003C454C"/>
    <w:rsid w:val="003E0906"/>
    <w:rsid w:val="003E11F8"/>
    <w:rsid w:val="003F4E06"/>
    <w:rsid w:val="00412A3E"/>
    <w:rsid w:val="00421CEB"/>
    <w:rsid w:val="004277F7"/>
    <w:rsid w:val="004632C5"/>
    <w:rsid w:val="00465A9A"/>
    <w:rsid w:val="00492BEA"/>
    <w:rsid w:val="00497650"/>
    <w:rsid w:val="004A0DDE"/>
    <w:rsid w:val="00500145"/>
    <w:rsid w:val="00502241"/>
    <w:rsid w:val="005057B5"/>
    <w:rsid w:val="005261FB"/>
    <w:rsid w:val="0053685B"/>
    <w:rsid w:val="00563E0D"/>
    <w:rsid w:val="005863DC"/>
    <w:rsid w:val="00587EC6"/>
    <w:rsid w:val="005A61A0"/>
    <w:rsid w:val="005D0C30"/>
    <w:rsid w:val="005D2D9E"/>
    <w:rsid w:val="005D64B5"/>
    <w:rsid w:val="005E2213"/>
    <w:rsid w:val="005F7F2C"/>
    <w:rsid w:val="00600D50"/>
    <w:rsid w:val="00624A76"/>
    <w:rsid w:val="006263FE"/>
    <w:rsid w:val="00632233"/>
    <w:rsid w:val="006378CE"/>
    <w:rsid w:val="00640C92"/>
    <w:rsid w:val="00654962"/>
    <w:rsid w:val="0066048A"/>
    <w:rsid w:val="00673929"/>
    <w:rsid w:val="00675B6E"/>
    <w:rsid w:val="00683AAC"/>
    <w:rsid w:val="00691EAB"/>
    <w:rsid w:val="00693B78"/>
    <w:rsid w:val="00697EA6"/>
    <w:rsid w:val="006B1212"/>
    <w:rsid w:val="006B3DAD"/>
    <w:rsid w:val="00701EA1"/>
    <w:rsid w:val="00703FA4"/>
    <w:rsid w:val="0070603A"/>
    <w:rsid w:val="007072A7"/>
    <w:rsid w:val="007173E9"/>
    <w:rsid w:val="007313CC"/>
    <w:rsid w:val="00736AF9"/>
    <w:rsid w:val="007464AF"/>
    <w:rsid w:val="00766050"/>
    <w:rsid w:val="00774C2B"/>
    <w:rsid w:val="0077526E"/>
    <w:rsid w:val="007823FF"/>
    <w:rsid w:val="00797BA7"/>
    <w:rsid w:val="007C710A"/>
    <w:rsid w:val="007E35E6"/>
    <w:rsid w:val="00802559"/>
    <w:rsid w:val="008031B4"/>
    <w:rsid w:val="00811ACF"/>
    <w:rsid w:val="0082045D"/>
    <w:rsid w:val="00822211"/>
    <w:rsid w:val="008429F4"/>
    <w:rsid w:val="008440D7"/>
    <w:rsid w:val="00873033"/>
    <w:rsid w:val="008B0A6C"/>
    <w:rsid w:val="008B4CA7"/>
    <w:rsid w:val="008C1B87"/>
    <w:rsid w:val="008C6F9F"/>
    <w:rsid w:val="008D03A5"/>
    <w:rsid w:val="008E4ADB"/>
    <w:rsid w:val="009101B9"/>
    <w:rsid w:val="00924905"/>
    <w:rsid w:val="00936D15"/>
    <w:rsid w:val="009420C0"/>
    <w:rsid w:val="0095031A"/>
    <w:rsid w:val="00950690"/>
    <w:rsid w:val="00960735"/>
    <w:rsid w:val="009663E7"/>
    <w:rsid w:val="0098023A"/>
    <w:rsid w:val="00991C05"/>
    <w:rsid w:val="00992E6C"/>
    <w:rsid w:val="009A404E"/>
    <w:rsid w:val="009B3202"/>
    <w:rsid w:val="009D1F67"/>
    <w:rsid w:val="009F4BD6"/>
    <w:rsid w:val="00A0777D"/>
    <w:rsid w:val="00A17C7F"/>
    <w:rsid w:val="00A22859"/>
    <w:rsid w:val="00A363CF"/>
    <w:rsid w:val="00A42121"/>
    <w:rsid w:val="00A45265"/>
    <w:rsid w:val="00A63801"/>
    <w:rsid w:val="00A6663C"/>
    <w:rsid w:val="00A7730C"/>
    <w:rsid w:val="00A93CDE"/>
    <w:rsid w:val="00AA004C"/>
    <w:rsid w:val="00AA0E1F"/>
    <w:rsid w:val="00AA2316"/>
    <w:rsid w:val="00AA48DB"/>
    <w:rsid w:val="00AB3326"/>
    <w:rsid w:val="00AC6F67"/>
    <w:rsid w:val="00AD3CFE"/>
    <w:rsid w:val="00AE5088"/>
    <w:rsid w:val="00AF0C31"/>
    <w:rsid w:val="00AF7B47"/>
    <w:rsid w:val="00B05BCA"/>
    <w:rsid w:val="00B42447"/>
    <w:rsid w:val="00B43C9E"/>
    <w:rsid w:val="00B47E2E"/>
    <w:rsid w:val="00B56151"/>
    <w:rsid w:val="00B74DC4"/>
    <w:rsid w:val="00B84FF6"/>
    <w:rsid w:val="00B87C7D"/>
    <w:rsid w:val="00B913A1"/>
    <w:rsid w:val="00B950F6"/>
    <w:rsid w:val="00BA7EF3"/>
    <w:rsid w:val="00BE10EC"/>
    <w:rsid w:val="00BE7735"/>
    <w:rsid w:val="00BF378A"/>
    <w:rsid w:val="00C04B8F"/>
    <w:rsid w:val="00C06C92"/>
    <w:rsid w:val="00C27780"/>
    <w:rsid w:val="00C836A2"/>
    <w:rsid w:val="00C85874"/>
    <w:rsid w:val="00CA240F"/>
    <w:rsid w:val="00CA3AB5"/>
    <w:rsid w:val="00CA6547"/>
    <w:rsid w:val="00CA7E79"/>
    <w:rsid w:val="00CB018F"/>
    <w:rsid w:val="00CB7F9A"/>
    <w:rsid w:val="00CC5E95"/>
    <w:rsid w:val="00CE1BF1"/>
    <w:rsid w:val="00CE3597"/>
    <w:rsid w:val="00D021DA"/>
    <w:rsid w:val="00D04B33"/>
    <w:rsid w:val="00D23565"/>
    <w:rsid w:val="00D3173D"/>
    <w:rsid w:val="00D330C0"/>
    <w:rsid w:val="00D3793F"/>
    <w:rsid w:val="00D5275B"/>
    <w:rsid w:val="00D609E0"/>
    <w:rsid w:val="00D65C30"/>
    <w:rsid w:val="00D700CD"/>
    <w:rsid w:val="00D70F80"/>
    <w:rsid w:val="00D920D9"/>
    <w:rsid w:val="00DA2DA6"/>
    <w:rsid w:val="00DA3F17"/>
    <w:rsid w:val="00DB0B55"/>
    <w:rsid w:val="00DB2951"/>
    <w:rsid w:val="00DB3430"/>
    <w:rsid w:val="00DB3ADE"/>
    <w:rsid w:val="00DE1477"/>
    <w:rsid w:val="00DE4129"/>
    <w:rsid w:val="00E107E3"/>
    <w:rsid w:val="00E11CF3"/>
    <w:rsid w:val="00E13D3A"/>
    <w:rsid w:val="00E240BA"/>
    <w:rsid w:val="00E2694E"/>
    <w:rsid w:val="00E32973"/>
    <w:rsid w:val="00E37304"/>
    <w:rsid w:val="00E6057D"/>
    <w:rsid w:val="00E83F9B"/>
    <w:rsid w:val="00EA59F7"/>
    <w:rsid w:val="00EB492C"/>
    <w:rsid w:val="00EC0E18"/>
    <w:rsid w:val="00F03733"/>
    <w:rsid w:val="00F11AE2"/>
    <w:rsid w:val="00F33AED"/>
    <w:rsid w:val="00F436A4"/>
    <w:rsid w:val="00F5087F"/>
    <w:rsid w:val="00F605B2"/>
    <w:rsid w:val="00F61828"/>
    <w:rsid w:val="00F86A60"/>
    <w:rsid w:val="00F97A31"/>
    <w:rsid w:val="00FC3DC6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67E8B"/>
  <w15:docId w15:val="{3D9AB728-4A7D-497C-AC2C-ACDF873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64A4"/>
    <w:pPr>
      <w:widowControl w:val="0"/>
      <w:spacing w:line="500" w:lineRule="exact"/>
      <w:jc w:val="both"/>
    </w:pPr>
    <w:rPr>
      <w:rFonts w:eastAsia="標楷體" w:cs="CG Times"/>
      <w:kern w:val="2"/>
      <w:sz w:val="28"/>
      <w:szCs w:val="28"/>
    </w:rPr>
  </w:style>
  <w:style w:type="paragraph" w:styleId="10">
    <w:name w:val="heading 1"/>
    <w:aliases w:val="(ctrl+Num 1)"/>
    <w:basedOn w:val="a0"/>
    <w:next w:val="a0"/>
    <w:link w:val="11"/>
    <w:qFormat/>
    <w:rsid w:val="003B64A4"/>
    <w:pPr>
      <w:numPr>
        <w:numId w:val="6"/>
      </w:numPr>
      <w:adjustRightInd w:val="0"/>
      <w:snapToGrid w:val="0"/>
      <w:spacing w:afterLines="50"/>
      <w:jc w:val="left"/>
      <w:outlineLvl w:val="0"/>
    </w:pPr>
    <w:rPr>
      <w:rFonts w:cs="Times New Roman"/>
      <w:b/>
      <w:bCs/>
      <w:kern w:val="52"/>
    </w:rPr>
  </w:style>
  <w:style w:type="paragraph" w:styleId="2">
    <w:name w:val="heading 2"/>
    <w:aliases w:val="(ctrl+Num 2)"/>
    <w:basedOn w:val="a0"/>
    <w:next w:val="a0"/>
    <w:link w:val="20"/>
    <w:uiPriority w:val="9"/>
    <w:qFormat/>
    <w:rsid w:val="003B64A4"/>
    <w:pPr>
      <w:numPr>
        <w:numId w:val="9"/>
      </w:numPr>
      <w:adjustRightInd w:val="0"/>
      <w:snapToGrid w:val="0"/>
      <w:spacing w:beforeLines="50" w:afterLines="50"/>
      <w:jc w:val="left"/>
      <w:outlineLvl w:val="1"/>
    </w:pPr>
    <w:rPr>
      <w:rFonts w:cs="Times New Roman"/>
      <w:b/>
    </w:rPr>
  </w:style>
  <w:style w:type="paragraph" w:styleId="3">
    <w:name w:val="heading 3"/>
    <w:aliases w:val="(ctrl+Num 3)"/>
    <w:basedOn w:val="a0"/>
    <w:next w:val="a0"/>
    <w:link w:val="31"/>
    <w:uiPriority w:val="99"/>
    <w:qFormat/>
    <w:rsid w:val="003B64A4"/>
    <w:pPr>
      <w:numPr>
        <w:ilvl w:val="2"/>
        <w:numId w:val="6"/>
      </w:numPr>
      <w:adjustRightInd w:val="0"/>
      <w:snapToGrid w:val="0"/>
      <w:spacing w:beforeLines="50" w:afterLines="50"/>
      <w:jc w:val="left"/>
      <w:outlineLvl w:val="2"/>
    </w:pPr>
    <w:rPr>
      <w:rFonts w:cs="Times New Roman"/>
    </w:rPr>
  </w:style>
  <w:style w:type="paragraph" w:styleId="4">
    <w:name w:val="heading 4"/>
    <w:aliases w:val="(ctrl+Num 4)"/>
    <w:basedOn w:val="a0"/>
    <w:next w:val="a0"/>
    <w:link w:val="40"/>
    <w:uiPriority w:val="99"/>
    <w:qFormat/>
    <w:rsid w:val="003B64A4"/>
    <w:pPr>
      <w:numPr>
        <w:ilvl w:val="3"/>
        <w:numId w:val="6"/>
      </w:numPr>
      <w:adjustRightInd w:val="0"/>
      <w:snapToGrid w:val="0"/>
      <w:spacing w:beforeLines="50" w:afterLines="50"/>
      <w:jc w:val="left"/>
      <w:outlineLvl w:val="3"/>
    </w:pPr>
    <w:rPr>
      <w:rFonts w:cs="Times New Roman"/>
    </w:rPr>
  </w:style>
  <w:style w:type="paragraph" w:styleId="5">
    <w:name w:val="heading 5"/>
    <w:aliases w:val="(ctrl+Num 5)"/>
    <w:basedOn w:val="a0"/>
    <w:link w:val="50"/>
    <w:uiPriority w:val="99"/>
    <w:qFormat/>
    <w:rsid w:val="003B64A4"/>
    <w:pPr>
      <w:numPr>
        <w:ilvl w:val="4"/>
        <w:numId w:val="6"/>
      </w:numPr>
      <w:adjustRightInd w:val="0"/>
      <w:snapToGrid w:val="0"/>
      <w:spacing w:beforeLines="50" w:afterLines="50"/>
      <w:jc w:val="left"/>
      <w:outlineLvl w:val="4"/>
    </w:pPr>
    <w:rPr>
      <w:rFonts w:cs="Times New Roman"/>
    </w:rPr>
  </w:style>
  <w:style w:type="paragraph" w:styleId="6">
    <w:name w:val="heading 6"/>
    <w:aliases w:val="內文標題2,(ctrl+Num 6)"/>
    <w:basedOn w:val="a0"/>
    <w:next w:val="a0"/>
    <w:link w:val="60"/>
    <w:qFormat/>
    <w:rsid w:val="003B64A4"/>
    <w:pPr>
      <w:numPr>
        <w:numId w:val="7"/>
      </w:numPr>
      <w:tabs>
        <w:tab w:val="left" w:pos="756"/>
      </w:tabs>
      <w:spacing w:beforeLines="50" w:afterLines="50"/>
      <w:outlineLvl w:val="5"/>
    </w:pPr>
    <w:rPr>
      <w:rFonts w:cs="Times New Roman"/>
    </w:rPr>
  </w:style>
  <w:style w:type="paragraph" w:styleId="7">
    <w:name w:val="heading 7"/>
    <w:aliases w:val="內文標題3,(ctrl+Num 7)"/>
    <w:basedOn w:val="a0"/>
    <w:next w:val="a0"/>
    <w:link w:val="70"/>
    <w:qFormat/>
    <w:rsid w:val="003B64A4"/>
    <w:pPr>
      <w:numPr>
        <w:numId w:val="8"/>
      </w:numPr>
      <w:spacing w:beforeLines="50" w:afterLines="50"/>
      <w:outlineLvl w:val="6"/>
    </w:pPr>
    <w:rPr>
      <w:rFonts w:cs="Times New Roman"/>
    </w:rPr>
  </w:style>
  <w:style w:type="paragraph" w:styleId="8">
    <w:name w:val="heading 8"/>
    <w:basedOn w:val="2"/>
    <w:next w:val="a0"/>
    <w:link w:val="80"/>
    <w:uiPriority w:val="99"/>
    <w:qFormat/>
    <w:rsid w:val="003B64A4"/>
    <w:pPr>
      <w:numPr>
        <w:numId w:val="0"/>
      </w:numPr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0"/>
    <w:next w:val="a0"/>
    <w:link w:val="90"/>
    <w:qFormat/>
    <w:rsid w:val="003B64A4"/>
    <w:pPr>
      <w:keepNext/>
      <w:spacing w:line="500" w:lineRule="atLeast"/>
      <w:ind w:leftChars="200" w:left="480" w:rightChars="300" w:right="300"/>
      <w:outlineLvl w:val="8"/>
    </w:pPr>
    <w:rPr>
      <w:rFonts w:cs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(ctrl+Num 1) 字元"/>
    <w:link w:val="10"/>
    <w:rsid w:val="003B64A4"/>
    <w:rPr>
      <w:rFonts w:eastAsia="標楷體"/>
      <w:b/>
      <w:bCs/>
      <w:kern w:val="52"/>
      <w:sz w:val="28"/>
      <w:szCs w:val="28"/>
    </w:rPr>
  </w:style>
  <w:style w:type="character" w:customStyle="1" w:styleId="20">
    <w:name w:val="標題 2 字元"/>
    <w:aliases w:val="(ctrl+Num 2) 字元"/>
    <w:link w:val="2"/>
    <w:uiPriority w:val="9"/>
    <w:rsid w:val="003B64A4"/>
    <w:rPr>
      <w:rFonts w:eastAsia="標楷體"/>
      <w:b/>
      <w:kern w:val="2"/>
      <w:sz w:val="28"/>
      <w:szCs w:val="28"/>
    </w:rPr>
  </w:style>
  <w:style w:type="paragraph" w:styleId="a4">
    <w:name w:val="Normal Indent"/>
    <w:basedOn w:val="a0"/>
    <w:uiPriority w:val="99"/>
    <w:semiHidden/>
    <w:unhideWhenUsed/>
    <w:rsid w:val="00B74DC4"/>
    <w:pPr>
      <w:ind w:leftChars="200" w:left="480"/>
    </w:pPr>
  </w:style>
  <w:style w:type="character" w:customStyle="1" w:styleId="31">
    <w:name w:val="標題 3 字元"/>
    <w:aliases w:val="(ctrl+Num 3) 字元"/>
    <w:link w:val="3"/>
    <w:uiPriority w:val="99"/>
    <w:rsid w:val="003B64A4"/>
    <w:rPr>
      <w:rFonts w:eastAsia="標楷體"/>
      <w:kern w:val="2"/>
      <w:sz w:val="28"/>
      <w:szCs w:val="28"/>
    </w:rPr>
  </w:style>
  <w:style w:type="character" w:customStyle="1" w:styleId="40">
    <w:name w:val="標題 4 字元"/>
    <w:aliases w:val="(ctrl+Num 4) 字元"/>
    <w:link w:val="4"/>
    <w:uiPriority w:val="99"/>
    <w:rsid w:val="003B64A4"/>
    <w:rPr>
      <w:rFonts w:eastAsia="標楷體"/>
      <w:kern w:val="2"/>
      <w:sz w:val="28"/>
      <w:szCs w:val="28"/>
    </w:rPr>
  </w:style>
  <w:style w:type="character" w:customStyle="1" w:styleId="50">
    <w:name w:val="標題 5 字元"/>
    <w:aliases w:val="(ctrl+Num 5) 字元"/>
    <w:link w:val="5"/>
    <w:uiPriority w:val="99"/>
    <w:rsid w:val="003B64A4"/>
    <w:rPr>
      <w:rFonts w:eastAsia="標楷體"/>
      <w:kern w:val="2"/>
      <w:sz w:val="28"/>
      <w:szCs w:val="28"/>
    </w:rPr>
  </w:style>
  <w:style w:type="character" w:customStyle="1" w:styleId="60">
    <w:name w:val="標題 6 字元"/>
    <w:aliases w:val="內文標題2 字元,(ctrl+Num 6) 字元"/>
    <w:link w:val="6"/>
    <w:rsid w:val="003B64A4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內文標題3 字元,(ctrl+Num 7) 字元"/>
    <w:link w:val="7"/>
    <w:rsid w:val="003B64A4"/>
    <w:rPr>
      <w:rFonts w:eastAsia="標楷體"/>
      <w:kern w:val="2"/>
      <w:sz w:val="28"/>
      <w:szCs w:val="28"/>
    </w:rPr>
  </w:style>
  <w:style w:type="character" w:customStyle="1" w:styleId="80">
    <w:name w:val="標題 8 字元"/>
    <w:link w:val="8"/>
    <w:uiPriority w:val="99"/>
    <w:rsid w:val="003B64A4"/>
    <w:rPr>
      <w:rFonts w:ascii="Times" w:eastAsia="標楷體" w:hAnsi="Times"/>
      <w:b/>
      <w:noProof/>
      <w:kern w:val="2"/>
      <w:sz w:val="28"/>
      <w:szCs w:val="28"/>
      <w:lang w:eastAsia="en-US"/>
    </w:rPr>
  </w:style>
  <w:style w:type="character" w:customStyle="1" w:styleId="90">
    <w:name w:val="標題 9 字元"/>
    <w:basedOn w:val="a1"/>
    <w:link w:val="9"/>
    <w:rsid w:val="00B74DC4"/>
    <w:rPr>
      <w:rFonts w:eastAsia="標楷體"/>
      <w:kern w:val="2"/>
      <w:sz w:val="40"/>
      <w:szCs w:val="40"/>
    </w:rPr>
  </w:style>
  <w:style w:type="paragraph" w:styleId="a5">
    <w:name w:val="caption"/>
    <w:basedOn w:val="a0"/>
    <w:next w:val="a0"/>
    <w:qFormat/>
    <w:rsid w:val="003B64A4"/>
    <w:rPr>
      <w:sz w:val="20"/>
      <w:szCs w:val="20"/>
    </w:rPr>
  </w:style>
  <w:style w:type="character" w:styleId="a6">
    <w:name w:val="Emphasis"/>
    <w:uiPriority w:val="20"/>
    <w:qFormat/>
    <w:rsid w:val="003B64A4"/>
    <w:rPr>
      <w:i/>
      <w:iCs/>
    </w:rPr>
  </w:style>
  <w:style w:type="paragraph" w:styleId="a7">
    <w:name w:val="List Paragraph"/>
    <w:basedOn w:val="a0"/>
    <w:uiPriority w:val="34"/>
    <w:qFormat/>
    <w:rsid w:val="003B64A4"/>
    <w:pPr>
      <w:ind w:leftChars="200" w:left="480"/>
    </w:pPr>
  </w:style>
  <w:style w:type="paragraph" w:styleId="a8">
    <w:name w:val="TOC Heading"/>
    <w:basedOn w:val="10"/>
    <w:next w:val="a0"/>
    <w:uiPriority w:val="39"/>
    <w:qFormat/>
    <w:rsid w:val="003B64A4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</w:rPr>
  </w:style>
  <w:style w:type="paragraph" w:customStyle="1" w:styleId="30">
    <w:name w:val="標題3"/>
    <w:basedOn w:val="2"/>
    <w:link w:val="32"/>
    <w:rsid w:val="00B74DC4"/>
    <w:pPr>
      <w:numPr>
        <w:ilvl w:val="2"/>
        <w:numId w:val="1"/>
      </w:numPr>
    </w:pPr>
  </w:style>
  <w:style w:type="character" w:customStyle="1" w:styleId="32">
    <w:name w:val="標題3 字元"/>
    <w:basedOn w:val="20"/>
    <w:link w:val="30"/>
    <w:rsid w:val="00B74DC4"/>
    <w:rPr>
      <w:rFonts w:eastAsia="標楷體"/>
      <w:b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qFormat/>
    <w:rsid w:val="003B64A4"/>
    <w:pPr>
      <w:tabs>
        <w:tab w:val="left" w:pos="560"/>
        <w:tab w:val="left" w:pos="840"/>
        <w:tab w:val="right" w:leader="dot" w:pos="9360"/>
      </w:tabs>
      <w:spacing w:beforeLines="50"/>
    </w:pPr>
    <w:rPr>
      <w:rFonts w:cs="Times New Roman"/>
    </w:rPr>
  </w:style>
  <w:style w:type="paragraph" w:styleId="21">
    <w:name w:val="toc 2"/>
    <w:basedOn w:val="a0"/>
    <w:next w:val="a0"/>
    <w:autoRedefine/>
    <w:uiPriority w:val="39"/>
    <w:qFormat/>
    <w:rsid w:val="003B64A4"/>
    <w:pPr>
      <w:tabs>
        <w:tab w:val="right" w:leader="dot" w:pos="9360"/>
      </w:tabs>
      <w:ind w:leftChars="200" w:left="560"/>
    </w:pPr>
    <w:rPr>
      <w:rFonts w:cs="Times New Roman"/>
    </w:rPr>
  </w:style>
  <w:style w:type="paragraph" w:styleId="33">
    <w:name w:val="toc 3"/>
    <w:basedOn w:val="a0"/>
    <w:next w:val="a0"/>
    <w:autoRedefine/>
    <w:uiPriority w:val="39"/>
    <w:qFormat/>
    <w:rsid w:val="003B64A4"/>
    <w:pPr>
      <w:ind w:leftChars="400" w:left="960"/>
    </w:pPr>
    <w:rPr>
      <w:rFonts w:cs="Times New Roman"/>
    </w:rPr>
  </w:style>
  <w:style w:type="paragraph" w:customStyle="1" w:styleId="a">
    <w:name w:val="表名"/>
    <w:aliases w:val="(alt+s)"/>
    <w:basedOn w:val="a0"/>
    <w:link w:val="a9"/>
    <w:uiPriority w:val="99"/>
    <w:qFormat/>
    <w:rsid w:val="003B64A4"/>
    <w:pPr>
      <w:numPr>
        <w:ilvl w:val="1"/>
        <w:numId w:val="10"/>
      </w:numPr>
      <w:adjustRightInd w:val="0"/>
      <w:spacing w:beforeLines="100"/>
      <w:jc w:val="left"/>
    </w:pPr>
    <w:rPr>
      <w:rFonts w:cs="Times New Roman"/>
    </w:rPr>
  </w:style>
  <w:style w:type="character" w:customStyle="1" w:styleId="a9">
    <w:name w:val="表名 字元"/>
    <w:aliases w:val="(alt+s) 字元"/>
    <w:link w:val="a"/>
    <w:uiPriority w:val="99"/>
    <w:rsid w:val="003B64A4"/>
    <w:rPr>
      <w:rFonts w:eastAsia="標楷體"/>
      <w:kern w:val="2"/>
      <w:sz w:val="28"/>
      <w:szCs w:val="28"/>
    </w:rPr>
  </w:style>
  <w:style w:type="paragraph" w:customStyle="1" w:styleId="1">
    <w:name w:val="表1"/>
    <w:basedOn w:val="a"/>
    <w:link w:val="13"/>
    <w:uiPriority w:val="99"/>
    <w:qFormat/>
    <w:rsid w:val="003B64A4"/>
    <w:pPr>
      <w:numPr>
        <w:ilvl w:val="0"/>
        <w:numId w:val="11"/>
      </w:numPr>
      <w:tabs>
        <w:tab w:val="left" w:pos="840"/>
      </w:tabs>
    </w:pPr>
  </w:style>
  <w:style w:type="character" w:customStyle="1" w:styleId="13">
    <w:name w:val="表1 字元"/>
    <w:link w:val="1"/>
    <w:uiPriority w:val="99"/>
    <w:rsid w:val="003B64A4"/>
    <w:rPr>
      <w:rFonts w:eastAsia="標楷體"/>
      <w:kern w:val="2"/>
      <w:sz w:val="28"/>
      <w:szCs w:val="28"/>
    </w:rPr>
  </w:style>
  <w:style w:type="paragraph" w:customStyle="1" w:styleId="34">
    <w:name w:val="內文左縮3"/>
    <w:basedOn w:val="a0"/>
    <w:uiPriority w:val="99"/>
    <w:qFormat/>
    <w:rsid w:val="003B64A4"/>
    <w:pPr>
      <w:ind w:leftChars="300" w:left="300"/>
    </w:pPr>
    <w:rPr>
      <w:rFonts w:cs="Times New Roman"/>
    </w:rPr>
  </w:style>
  <w:style w:type="paragraph" w:customStyle="1" w:styleId="aa">
    <w:name w:val="表格欄位標題"/>
    <w:link w:val="ab"/>
    <w:autoRedefine/>
    <w:qFormat/>
    <w:rsid w:val="003B64A4"/>
    <w:pPr>
      <w:contextualSpacing/>
      <w:jc w:val="center"/>
      <w:textAlignment w:val="center"/>
    </w:pPr>
    <w:rPr>
      <w:rFonts w:eastAsia="標楷體"/>
      <w:kern w:val="2"/>
      <w:sz w:val="24"/>
      <w:szCs w:val="24"/>
      <w:lang w:eastAsia="zh-HK"/>
    </w:rPr>
  </w:style>
  <w:style w:type="character" w:customStyle="1" w:styleId="ab">
    <w:name w:val="表格欄位標題 字元"/>
    <w:link w:val="aa"/>
    <w:rsid w:val="003B64A4"/>
    <w:rPr>
      <w:rFonts w:eastAsia="標楷體"/>
      <w:kern w:val="2"/>
      <w:sz w:val="24"/>
      <w:szCs w:val="24"/>
      <w:lang w:eastAsia="zh-HK"/>
    </w:rPr>
  </w:style>
  <w:style w:type="paragraph" w:customStyle="1" w:styleId="22">
    <w:name w:val="表格內文字_2"/>
    <w:basedOn w:val="a0"/>
    <w:link w:val="23"/>
    <w:qFormat/>
    <w:rsid w:val="003B64A4"/>
    <w:pPr>
      <w:widowControl/>
      <w:suppressLineNumbers/>
      <w:spacing w:line="240" w:lineRule="auto"/>
      <w:contextualSpacing/>
      <w:jc w:val="left"/>
      <w:textAlignment w:val="center"/>
    </w:pPr>
    <w:rPr>
      <w:rFonts w:cs="Times New Roman"/>
      <w:sz w:val="24"/>
      <w:szCs w:val="24"/>
      <w:lang w:eastAsia="zh-HK"/>
    </w:rPr>
  </w:style>
  <w:style w:type="character" w:customStyle="1" w:styleId="23">
    <w:name w:val="表格內文字_2 字元"/>
    <w:link w:val="22"/>
    <w:rsid w:val="003B64A4"/>
    <w:rPr>
      <w:rFonts w:eastAsia="標楷體"/>
      <w:kern w:val="2"/>
      <w:sz w:val="24"/>
      <w:szCs w:val="24"/>
      <w:lang w:eastAsia="zh-HK"/>
    </w:rPr>
  </w:style>
  <w:style w:type="paragraph" w:styleId="ac">
    <w:name w:val="header"/>
    <w:basedOn w:val="a0"/>
    <w:link w:val="ad"/>
    <w:uiPriority w:val="99"/>
    <w:unhideWhenUsed/>
    <w:rsid w:val="0033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336C93"/>
    <w:rPr>
      <w:rFonts w:eastAsia="標楷體" w:cs="CG Times"/>
      <w:kern w:val="2"/>
    </w:rPr>
  </w:style>
  <w:style w:type="paragraph" w:styleId="ae">
    <w:name w:val="footer"/>
    <w:basedOn w:val="a0"/>
    <w:link w:val="af"/>
    <w:uiPriority w:val="99"/>
    <w:unhideWhenUsed/>
    <w:rsid w:val="0033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336C93"/>
    <w:rPr>
      <w:rFonts w:eastAsia="標楷體" w:cs="CG Times"/>
      <w:kern w:val="2"/>
    </w:rPr>
  </w:style>
  <w:style w:type="character" w:styleId="af0">
    <w:name w:val="Hyperlink"/>
    <w:basedOn w:val="a1"/>
    <w:uiPriority w:val="99"/>
    <w:unhideWhenUsed/>
    <w:rsid w:val="000262B8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2F2714"/>
    <w:rPr>
      <w:color w:val="800080" w:themeColor="followedHyperlink"/>
      <w:u w:val="single"/>
    </w:rPr>
  </w:style>
  <w:style w:type="paragraph" w:customStyle="1" w:styleId="af2">
    <w:name w:val="公文(共用樣式)"/>
    <w:rsid w:val="007313CC"/>
    <w:pPr>
      <w:spacing w:line="360" w:lineRule="exact"/>
      <w:textAlignment w:val="baseline"/>
    </w:pPr>
    <w:rPr>
      <w:rFonts w:eastAsia="標楷體"/>
      <w:noProof/>
      <w:sz w:val="24"/>
    </w:rPr>
  </w:style>
  <w:style w:type="paragraph" w:customStyle="1" w:styleId="af3">
    <w:name w:val="公文(聯絡方式)"/>
    <w:basedOn w:val="af2"/>
    <w:rsid w:val="007313CC"/>
    <w:pPr>
      <w:ind w:left="6378" w:hanging="1202"/>
    </w:pPr>
  </w:style>
  <w:style w:type="paragraph" w:customStyle="1" w:styleId="af4">
    <w:name w:val="公文(受文者)"/>
    <w:basedOn w:val="af2"/>
    <w:next w:val="a0"/>
    <w:rsid w:val="007313CC"/>
    <w:pPr>
      <w:ind w:left="1321" w:hanging="1321"/>
    </w:pPr>
    <w:rPr>
      <w:sz w:val="32"/>
    </w:rPr>
  </w:style>
  <w:style w:type="paragraph" w:customStyle="1" w:styleId="af5">
    <w:name w:val="公文(速別)"/>
    <w:basedOn w:val="af2"/>
    <w:rsid w:val="007313CC"/>
  </w:style>
  <w:style w:type="paragraph" w:customStyle="1" w:styleId="af6">
    <w:name w:val="公文(發文日期)"/>
    <w:basedOn w:val="af2"/>
    <w:next w:val="a0"/>
    <w:rsid w:val="007313CC"/>
  </w:style>
  <w:style w:type="paragraph" w:customStyle="1" w:styleId="af7">
    <w:name w:val="公文(後續段落_發文字號)"/>
    <w:basedOn w:val="af2"/>
    <w:rsid w:val="007313CC"/>
    <w:pPr>
      <w:ind w:left="1202"/>
    </w:pPr>
  </w:style>
  <w:style w:type="paragraph" w:customStyle="1" w:styleId="af8">
    <w:name w:val="公文(發文字號)"/>
    <w:basedOn w:val="af2"/>
    <w:next w:val="af7"/>
    <w:rsid w:val="007313CC"/>
  </w:style>
  <w:style w:type="paragraph" w:customStyle="1" w:styleId="af9">
    <w:name w:val="公文(附件)"/>
    <w:basedOn w:val="af2"/>
    <w:next w:val="a0"/>
    <w:rsid w:val="007313CC"/>
  </w:style>
  <w:style w:type="paragraph" w:customStyle="1" w:styleId="afa">
    <w:name w:val="公文(後續段落_主旨)"/>
    <w:basedOn w:val="af2"/>
    <w:rsid w:val="007313CC"/>
    <w:pPr>
      <w:ind w:left="839"/>
    </w:pPr>
    <w:rPr>
      <w:sz w:val="28"/>
    </w:rPr>
  </w:style>
  <w:style w:type="paragraph" w:customStyle="1" w:styleId="afb">
    <w:name w:val="公文(主旨)"/>
    <w:basedOn w:val="af2"/>
    <w:next w:val="afa"/>
    <w:rsid w:val="007313CC"/>
    <w:pPr>
      <w:ind w:left="839" w:hanging="839"/>
    </w:pPr>
    <w:rPr>
      <w:sz w:val="32"/>
    </w:rPr>
  </w:style>
  <w:style w:type="paragraph" w:customStyle="1" w:styleId="afc">
    <w:name w:val="公文(後續段落_副本)"/>
    <w:basedOn w:val="af2"/>
    <w:rsid w:val="007313CC"/>
    <w:pPr>
      <w:ind w:left="720"/>
    </w:pPr>
  </w:style>
  <w:style w:type="paragraph" w:customStyle="1" w:styleId="afd">
    <w:name w:val="公文(副本)"/>
    <w:basedOn w:val="af2"/>
    <w:next w:val="afc"/>
    <w:rsid w:val="007313CC"/>
    <w:pPr>
      <w:ind w:left="720" w:hanging="720"/>
    </w:pPr>
  </w:style>
  <w:style w:type="paragraph" w:customStyle="1" w:styleId="afe">
    <w:name w:val="表頭"/>
    <w:basedOn w:val="a0"/>
    <w:rsid w:val="007313CC"/>
    <w:pPr>
      <w:spacing w:line="240" w:lineRule="auto"/>
      <w:jc w:val="center"/>
    </w:pPr>
    <w:rPr>
      <w:rFonts w:cs="Times New Roman"/>
      <w:kern w:val="0"/>
      <w:sz w:val="26"/>
      <w:szCs w:val="24"/>
    </w:rPr>
  </w:style>
  <w:style w:type="paragraph" w:customStyle="1" w:styleId="aff">
    <w:name w:val="表文"/>
    <w:basedOn w:val="a0"/>
    <w:rsid w:val="007313CC"/>
    <w:pPr>
      <w:spacing w:line="240" w:lineRule="auto"/>
    </w:pPr>
    <w:rPr>
      <w:rFonts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lafunproject.com/isofestiv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llywu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6CF0-3969-4B71-AA0F-26B4659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kuoliching</dc:creator>
  <cp:lastModifiedBy>蘇芳慈 Fang Tzu Su</cp:lastModifiedBy>
  <cp:revision>12</cp:revision>
  <dcterms:created xsi:type="dcterms:W3CDTF">2022-11-24T09:24:00Z</dcterms:created>
  <dcterms:modified xsi:type="dcterms:W3CDTF">2022-11-25T07:05:00Z</dcterms:modified>
</cp:coreProperties>
</file>